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E09" w:rsidRDefault="004E3E09">
      <w:pPr>
        <w:jc w:val="center"/>
        <w:rPr>
          <w:rFonts w:ascii="Arial" w:hAnsi="Arial"/>
          <w:b/>
          <w:i/>
          <w:iCs/>
          <w:sz w:val="24"/>
        </w:rPr>
      </w:pPr>
      <w:r>
        <w:rPr>
          <w:rFonts w:ascii="Arial" w:hAnsi="Arial"/>
          <w:b/>
          <w:sz w:val="24"/>
        </w:rPr>
        <w:t>JOB DESCRIPTION/PERSON SPECIFICATION</w:t>
      </w:r>
      <w:r>
        <w:rPr>
          <w:rFonts w:ascii="Arial" w:hAnsi="Arial"/>
          <w:b/>
          <w:sz w:val="24"/>
        </w:rPr>
        <w:br/>
      </w:r>
      <w:bookmarkStart w:id="0" w:name="_GoBack"/>
      <w:bookmarkEnd w:id="0"/>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9922"/>
      </w:tblGrid>
      <w:tr w:rsidR="004E3E09" w:rsidTr="00146C58">
        <w:tc>
          <w:tcPr>
            <w:tcW w:w="534" w:type="dxa"/>
            <w:shd w:val="clear" w:color="auto" w:fill="C0C0C0"/>
          </w:tcPr>
          <w:p w:rsidR="004E3E09" w:rsidRDefault="004E3E09">
            <w:pPr>
              <w:rPr>
                <w:rFonts w:ascii="Arial" w:hAnsi="Arial"/>
                <w:b/>
                <w:sz w:val="22"/>
              </w:rPr>
            </w:pPr>
            <w:r>
              <w:rPr>
                <w:rFonts w:ascii="Arial" w:hAnsi="Arial"/>
                <w:b/>
                <w:sz w:val="22"/>
              </w:rPr>
              <w:t>A</w:t>
            </w:r>
          </w:p>
        </w:tc>
        <w:tc>
          <w:tcPr>
            <w:tcW w:w="9922" w:type="dxa"/>
            <w:shd w:val="clear" w:color="auto" w:fill="C0C0C0"/>
          </w:tcPr>
          <w:p w:rsidR="004E3E09" w:rsidRDefault="004E3E09">
            <w:pPr>
              <w:rPr>
                <w:rFonts w:ascii="Arial" w:hAnsi="Arial"/>
                <w:b/>
                <w:sz w:val="22"/>
              </w:rPr>
            </w:pPr>
            <w:r>
              <w:rPr>
                <w:rFonts w:ascii="Arial" w:hAnsi="Arial"/>
                <w:b/>
                <w:sz w:val="22"/>
              </w:rPr>
              <w:t>POSITION DETAILS</w:t>
            </w:r>
          </w:p>
        </w:tc>
      </w:tr>
      <w:tr w:rsidR="004E3E09" w:rsidTr="00146C58">
        <w:tc>
          <w:tcPr>
            <w:tcW w:w="534" w:type="dxa"/>
          </w:tcPr>
          <w:p w:rsidR="004E3E09" w:rsidRDefault="004E3E09">
            <w:pPr>
              <w:rPr>
                <w:rFonts w:ascii="Arial" w:hAnsi="Arial"/>
                <w:b/>
                <w:sz w:val="22"/>
              </w:rPr>
            </w:pPr>
          </w:p>
          <w:p w:rsidR="004E3E09" w:rsidRDefault="004E3E09">
            <w:pPr>
              <w:rPr>
                <w:rFonts w:ascii="Arial" w:hAnsi="Arial"/>
                <w:b/>
                <w:sz w:val="22"/>
              </w:rPr>
            </w:pPr>
          </w:p>
        </w:tc>
        <w:tc>
          <w:tcPr>
            <w:tcW w:w="9922" w:type="dxa"/>
          </w:tcPr>
          <w:p w:rsidR="004E3E09" w:rsidRDefault="004E3E09">
            <w:pPr>
              <w:rPr>
                <w:rFonts w:ascii="Arial" w:hAnsi="Arial"/>
                <w:b/>
                <w:sz w:val="22"/>
              </w:rPr>
            </w:pPr>
          </w:p>
          <w:p w:rsidR="004E3E09" w:rsidRDefault="004E3E09" w:rsidP="004C3868">
            <w:pPr>
              <w:rPr>
                <w:rFonts w:ascii="Arial" w:hAnsi="Arial"/>
                <w:b/>
                <w:sz w:val="22"/>
              </w:rPr>
            </w:pPr>
            <w:r>
              <w:rPr>
                <w:rFonts w:ascii="Arial" w:hAnsi="Arial"/>
                <w:b/>
                <w:sz w:val="22"/>
              </w:rPr>
              <w:t xml:space="preserve">DIVISION: </w:t>
            </w:r>
            <w:r w:rsidR="004C3868">
              <w:rPr>
                <w:rFonts w:ascii="Arial" w:hAnsi="Arial"/>
                <w:b/>
                <w:sz w:val="22"/>
              </w:rPr>
              <w:t>Business Support</w:t>
            </w:r>
            <w:r>
              <w:rPr>
                <w:rFonts w:ascii="Arial" w:hAnsi="Arial"/>
                <w:b/>
                <w:sz w:val="22"/>
              </w:rPr>
              <w:tab/>
              <w:t>DEPARTMENT/BUSINESS SECTOR:</w:t>
            </w:r>
            <w:r w:rsidR="00771027">
              <w:rPr>
                <w:rFonts w:ascii="Arial" w:hAnsi="Arial"/>
                <w:b/>
                <w:sz w:val="22"/>
              </w:rPr>
              <w:t xml:space="preserve"> Human Resources</w:t>
            </w:r>
          </w:p>
        </w:tc>
      </w:tr>
      <w:tr w:rsidR="004E3E09" w:rsidTr="00146C58">
        <w:tc>
          <w:tcPr>
            <w:tcW w:w="534" w:type="dxa"/>
          </w:tcPr>
          <w:p w:rsidR="004E3E09" w:rsidRDefault="004E3E09">
            <w:pPr>
              <w:rPr>
                <w:rFonts w:ascii="Arial" w:hAnsi="Arial"/>
                <w:b/>
                <w:sz w:val="22"/>
              </w:rPr>
            </w:pPr>
          </w:p>
        </w:tc>
        <w:tc>
          <w:tcPr>
            <w:tcW w:w="9922" w:type="dxa"/>
          </w:tcPr>
          <w:p w:rsidR="004E3E09" w:rsidRDefault="004E3E09">
            <w:pPr>
              <w:rPr>
                <w:rFonts w:ascii="Arial" w:hAnsi="Arial"/>
                <w:b/>
                <w:sz w:val="22"/>
              </w:rPr>
            </w:pPr>
          </w:p>
          <w:p w:rsidR="004E3E09" w:rsidRDefault="004E3E09" w:rsidP="00F570C3">
            <w:pPr>
              <w:rPr>
                <w:rFonts w:ascii="Arial" w:hAnsi="Arial"/>
                <w:b/>
                <w:sz w:val="22"/>
              </w:rPr>
            </w:pPr>
            <w:r>
              <w:rPr>
                <w:rFonts w:ascii="Arial" w:hAnsi="Arial"/>
                <w:b/>
                <w:sz w:val="22"/>
              </w:rPr>
              <w:t xml:space="preserve">JOB TITLE: </w:t>
            </w:r>
            <w:r w:rsidR="006831BC">
              <w:rPr>
                <w:rFonts w:ascii="Arial" w:hAnsi="Arial"/>
                <w:b/>
                <w:sz w:val="22"/>
              </w:rPr>
              <w:t>Assistant Human Resources Manager</w:t>
            </w:r>
            <w:r>
              <w:rPr>
                <w:rFonts w:ascii="Arial" w:hAnsi="Arial"/>
                <w:b/>
                <w:sz w:val="22"/>
              </w:rPr>
              <w:tab/>
              <w:t>REPORTING TO</w:t>
            </w:r>
            <w:r w:rsidR="006831BC">
              <w:rPr>
                <w:rFonts w:ascii="Arial" w:hAnsi="Arial"/>
                <w:b/>
                <w:sz w:val="22"/>
              </w:rPr>
              <w:t xml:space="preserve"> </w:t>
            </w:r>
            <w:r>
              <w:rPr>
                <w:rFonts w:ascii="Arial" w:hAnsi="Arial"/>
                <w:b/>
                <w:sz w:val="22"/>
              </w:rPr>
              <w:t>:</w:t>
            </w:r>
            <w:r w:rsidR="00F570C3">
              <w:rPr>
                <w:rFonts w:ascii="Arial" w:hAnsi="Arial"/>
                <w:b/>
                <w:sz w:val="22"/>
              </w:rPr>
              <w:t xml:space="preserve"> Head of </w:t>
            </w:r>
            <w:r w:rsidR="006831BC">
              <w:rPr>
                <w:rFonts w:ascii="Arial" w:hAnsi="Arial"/>
                <w:b/>
                <w:sz w:val="22"/>
              </w:rPr>
              <w:t xml:space="preserve"> HR</w:t>
            </w:r>
          </w:p>
        </w:tc>
      </w:tr>
      <w:tr w:rsidR="004E3E09" w:rsidTr="00146C58">
        <w:tc>
          <w:tcPr>
            <w:tcW w:w="534" w:type="dxa"/>
          </w:tcPr>
          <w:p w:rsidR="004E3E09" w:rsidRDefault="004E3E09">
            <w:pPr>
              <w:rPr>
                <w:rFonts w:ascii="Arial" w:hAnsi="Arial"/>
                <w:b/>
                <w:sz w:val="22"/>
              </w:rPr>
            </w:pPr>
          </w:p>
          <w:p w:rsidR="004E3E09" w:rsidRDefault="004E3E09">
            <w:pPr>
              <w:rPr>
                <w:rFonts w:ascii="Arial" w:hAnsi="Arial"/>
                <w:b/>
                <w:sz w:val="22"/>
              </w:rPr>
            </w:pPr>
          </w:p>
        </w:tc>
        <w:tc>
          <w:tcPr>
            <w:tcW w:w="9922" w:type="dxa"/>
          </w:tcPr>
          <w:p w:rsidR="004E3E09" w:rsidRDefault="004E3E09">
            <w:pPr>
              <w:rPr>
                <w:rFonts w:ascii="Arial" w:hAnsi="Arial"/>
                <w:b/>
                <w:sz w:val="22"/>
              </w:rPr>
            </w:pPr>
          </w:p>
          <w:p w:rsidR="004E3E09" w:rsidRDefault="00F948FB" w:rsidP="009364AA">
            <w:pPr>
              <w:ind w:left="4711" w:hanging="4711"/>
              <w:rPr>
                <w:rFonts w:ascii="Arial" w:hAnsi="Arial"/>
                <w:b/>
                <w:sz w:val="22"/>
              </w:rPr>
            </w:pPr>
            <w:r>
              <w:rPr>
                <w:rFonts w:ascii="Arial" w:hAnsi="Arial"/>
                <w:b/>
                <w:sz w:val="22"/>
              </w:rPr>
              <w:t xml:space="preserve">GRADE:          </w:t>
            </w:r>
            <w:r w:rsidR="004E3E09">
              <w:rPr>
                <w:rFonts w:ascii="Arial" w:hAnsi="Arial"/>
                <w:b/>
                <w:sz w:val="22"/>
              </w:rPr>
              <w:t xml:space="preserve">              </w:t>
            </w:r>
            <w:r w:rsidR="006831BC">
              <w:rPr>
                <w:rFonts w:ascii="Arial" w:hAnsi="Arial"/>
                <w:b/>
                <w:sz w:val="22"/>
              </w:rPr>
              <w:t>9</w:t>
            </w:r>
            <w:r w:rsidR="004E3E09">
              <w:rPr>
                <w:rFonts w:ascii="Arial" w:hAnsi="Arial"/>
                <w:b/>
                <w:sz w:val="22"/>
              </w:rPr>
              <w:t xml:space="preserve">                </w:t>
            </w:r>
          </w:p>
        </w:tc>
      </w:tr>
      <w:tr w:rsidR="004E3E09" w:rsidTr="00146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6" w:space="0" w:color="auto"/>
              <w:left w:val="single" w:sz="6" w:space="0" w:color="auto"/>
              <w:bottom w:val="single" w:sz="6" w:space="0" w:color="auto"/>
            </w:tcBorders>
            <w:shd w:val="pct10" w:color="auto" w:fill="auto"/>
          </w:tcPr>
          <w:p w:rsidR="004E3E09" w:rsidRDefault="004E3E09">
            <w:pPr>
              <w:rPr>
                <w:rFonts w:ascii="Arial" w:hAnsi="Arial"/>
                <w:b/>
                <w:sz w:val="22"/>
              </w:rPr>
            </w:pPr>
            <w:r>
              <w:rPr>
                <w:rFonts w:ascii="Arial" w:hAnsi="Arial"/>
                <w:b/>
                <w:sz w:val="22"/>
              </w:rPr>
              <w:t>B</w:t>
            </w:r>
          </w:p>
        </w:tc>
        <w:tc>
          <w:tcPr>
            <w:tcW w:w="9922" w:type="dxa"/>
            <w:tcBorders>
              <w:top w:val="single" w:sz="6" w:space="0" w:color="auto"/>
              <w:bottom w:val="single" w:sz="6" w:space="0" w:color="auto"/>
              <w:right w:val="single" w:sz="6" w:space="0" w:color="auto"/>
            </w:tcBorders>
            <w:shd w:val="pct10" w:color="auto" w:fill="auto"/>
          </w:tcPr>
          <w:p w:rsidR="004E3E09" w:rsidRDefault="004E3E09">
            <w:pPr>
              <w:rPr>
                <w:rFonts w:ascii="Arial" w:hAnsi="Arial"/>
                <w:b/>
                <w:sz w:val="22"/>
              </w:rPr>
            </w:pPr>
            <w:r>
              <w:rPr>
                <w:rFonts w:ascii="Arial" w:hAnsi="Arial"/>
                <w:b/>
                <w:sz w:val="22"/>
              </w:rPr>
              <w:t>JOB PURPOSE</w:t>
            </w:r>
          </w:p>
        </w:tc>
      </w:tr>
      <w:tr w:rsidR="004E3E09" w:rsidTr="00F57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93"/>
        </w:trPr>
        <w:tc>
          <w:tcPr>
            <w:tcW w:w="10456" w:type="dxa"/>
            <w:gridSpan w:val="2"/>
            <w:tcBorders>
              <w:top w:val="single" w:sz="6" w:space="0" w:color="auto"/>
              <w:left w:val="single" w:sz="6" w:space="0" w:color="auto"/>
              <w:bottom w:val="single" w:sz="6" w:space="0" w:color="auto"/>
              <w:right w:val="single" w:sz="6" w:space="0" w:color="auto"/>
            </w:tcBorders>
          </w:tcPr>
          <w:p w:rsidR="00771027" w:rsidRDefault="00771027" w:rsidP="00771027">
            <w:pPr>
              <w:rPr>
                <w:rFonts w:ascii="Arial" w:hAnsi="Arial"/>
                <w:sz w:val="22"/>
              </w:rPr>
            </w:pPr>
          </w:p>
          <w:p w:rsidR="004E3E09" w:rsidRDefault="00771027" w:rsidP="00F570C3">
            <w:pPr>
              <w:rPr>
                <w:rFonts w:ascii="Arial" w:hAnsi="Arial"/>
                <w:sz w:val="22"/>
              </w:rPr>
            </w:pPr>
            <w:r>
              <w:rPr>
                <w:rFonts w:ascii="Arial" w:hAnsi="Arial"/>
                <w:sz w:val="22"/>
              </w:rPr>
              <w:t xml:space="preserve">To ensure that the appropriate </w:t>
            </w:r>
            <w:r w:rsidR="006831BC">
              <w:rPr>
                <w:rFonts w:ascii="Arial" w:hAnsi="Arial"/>
                <w:sz w:val="22"/>
              </w:rPr>
              <w:t xml:space="preserve">nominated </w:t>
            </w:r>
            <w:r w:rsidR="00F570C3">
              <w:rPr>
                <w:rFonts w:ascii="Arial" w:hAnsi="Arial"/>
                <w:sz w:val="22"/>
              </w:rPr>
              <w:t xml:space="preserve">region has </w:t>
            </w:r>
            <w:r>
              <w:rPr>
                <w:rFonts w:ascii="Arial" w:hAnsi="Arial"/>
                <w:sz w:val="22"/>
              </w:rPr>
              <w:t xml:space="preserve"> manpower, recruitment, remuneration, employee relations and training/ development plans in place.</w:t>
            </w:r>
            <w:r w:rsidR="006831BC">
              <w:rPr>
                <w:rFonts w:ascii="Arial" w:hAnsi="Arial"/>
                <w:sz w:val="22"/>
              </w:rPr>
              <w:t xml:space="preserve"> Provide routine HR </w:t>
            </w:r>
            <w:r w:rsidR="00F570C3">
              <w:rPr>
                <w:rFonts w:ascii="Arial" w:hAnsi="Arial"/>
                <w:sz w:val="22"/>
              </w:rPr>
              <w:t>advice</w:t>
            </w:r>
            <w:r w:rsidR="006831BC">
              <w:rPr>
                <w:rFonts w:ascii="Arial" w:hAnsi="Arial"/>
                <w:sz w:val="22"/>
              </w:rPr>
              <w:t xml:space="preserve"> on all day to day employment issues. </w:t>
            </w:r>
          </w:p>
        </w:tc>
      </w:tr>
      <w:tr w:rsidR="004E3E09" w:rsidTr="00146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6" w:space="0" w:color="auto"/>
              <w:left w:val="single" w:sz="6" w:space="0" w:color="auto"/>
              <w:bottom w:val="single" w:sz="6" w:space="0" w:color="auto"/>
            </w:tcBorders>
            <w:shd w:val="pct10" w:color="auto" w:fill="auto"/>
          </w:tcPr>
          <w:p w:rsidR="004E3E09" w:rsidRDefault="004E3E09">
            <w:pPr>
              <w:rPr>
                <w:rFonts w:ascii="Arial" w:hAnsi="Arial"/>
                <w:b/>
                <w:sz w:val="22"/>
              </w:rPr>
            </w:pPr>
            <w:r>
              <w:rPr>
                <w:rFonts w:ascii="Arial" w:hAnsi="Arial"/>
                <w:b/>
                <w:sz w:val="22"/>
              </w:rPr>
              <w:t>C</w:t>
            </w:r>
          </w:p>
        </w:tc>
        <w:tc>
          <w:tcPr>
            <w:tcW w:w="9922" w:type="dxa"/>
            <w:tcBorders>
              <w:top w:val="single" w:sz="6" w:space="0" w:color="auto"/>
              <w:bottom w:val="single" w:sz="6" w:space="0" w:color="auto"/>
              <w:right w:val="single" w:sz="6" w:space="0" w:color="auto"/>
            </w:tcBorders>
            <w:shd w:val="pct10" w:color="auto" w:fill="auto"/>
          </w:tcPr>
          <w:p w:rsidR="004E3E09" w:rsidRDefault="004E3E09">
            <w:pPr>
              <w:rPr>
                <w:rFonts w:ascii="Arial" w:hAnsi="Arial"/>
                <w:b/>
                <w:sz w:val="22"/>
              </w:rPr>
            </w:pPr>
            <w:r>
              <w:rPr>
                <w:rFonts w:ascii="Arial" w:hAnsi="Arial"/>
                <w:b/>
                <w:sz w:val="22"/>
              </w:rPr>
              <w:t>KEY RESPONSIBILITIES</w:t>
            </w:r>
          </w:p>
        </w:tc>
      </w:tr>
      <w:tr w:rsidR="004E3E09" w:rsidTr="00F57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11"/>
        </w:trPr>
        <w:tc>
          <w:tcPr>
            <w:tcW w:w="10456" w:type="dxa"/>
            <w:gridSpan w:val="2"/>
            <w:tcBorders>
              <w:top w:val="single" w:sz="6" w:space="0" w:color="auto"/>
              <w:left w:val="single" w:sz="6" w:space="0" w:color="auto"/>
              <w:bottom w:val="single" w:sz="6" w:space="0" w:color="auto"/>
              <w:right w:val="single" w:sz="6" w:space="0" w:color="auto"/>
            </w:tcBorders>
          </w:tcPr>
          <w:p w:rsidR="004E3E09" w:rsidRDefault="004E3E09" w:rsidP="00771027">
            <w:pPr>
              <w:ind w:left="720"/>
              <w:rPr>
                <w:rFonts w:ascii="Arial" w:hAnsi="Arial"/>
                <w:sz w:val="22"/>
              </w:rPr>
            </w:pPr>
          </w:p>
          <w:p w:rsidR="00771027" w:rsidRDefault="00771027" w:rsidP="00771027">
            <w:pPr>
              <w:numPr>
                <w:ilvl w:val="0"/>
                <w:numId w:val="12"/>
              </w:numPr>
              <w:rPr>
                <w:rFonts w:ascii="Arial" w:hAnsi="Arial"/>
                <w:sz w:val="22"/>
              </w:rPr>
            </w:pPr>
            <w:r>
              <w:rPr>
                <w:rFonts w:ascii="Arial" w:hAnsi="Arial"/>
                <w:sz w:val="22"/>
              </w:rPr>
              <w:t xml:space="preserve">To promote, through good working practice and positive employee relations, the status of </w:t>
            </w:r>
            <w:r w:rsidR="00020B02">
              <w:rPr>
                <w:rFonts w:ascii="Arial" w:hAnsi="Arial"/>
                <w:sz w:val="22"/>
              </w:rPr>
              <w:t>SUEZ</w:t>
            </w:r>
            <w:r>
              <w:rPr>
                <w:rFonts w:ascii="Arial" w:hAnsi="Arial"/>
                <w:sz w:val="22"/>
              </w:rPr>
              <w:t xml:space="preserve"> UK </w:t>
            </w:r>
            <w:r w:rsidR="00F570C3">
              <w:rPr>
                <w:rFonts w:ascii="Arial" w:hAnsi="Arial"/>
                <w:sz w:val="22"/>
              </w:rPr>
              <w:t>being ‘a place where you will love to work’</w:t>
            </w:r>
            <w:r>
              <w:rPr>
                <w:rFonts w:ascii="Arial" w:hAnsi="Arial"/>
                <w:sz w:val="22"/>
              </w:rPr>
              <w:t>.</w:t>
            </w:r>
          </w:p>
          <w:p w:rsidR="00771027" w:rsidRDefault="00771027" w:rsidP="00771027">
            <w:pPr>
              <w:numPr>
                <w:ilvl w:val="0"/>
                <w:numId w:val="12"/>
              </w:numPr>
              <w:rPr>
                <w:rFonts w:ascii="Arial" w:hAnsi="Arial"/>
                <w:sz w:val="22"/>
              </w:rPr>
            </w:pPr>
            <w:r>
              <w:rPr>
                <w:rFonts w:ascii="Arial" w:hAnsi="Arial"/>
                <w:sz w:val="22"/>
              </w:rPr>
              <w:t>To ensure the ma</w:t>
            </w:r>
            <w:r w:rsidR="00F570C3">
              <w:rPr>
                <w:rFonts w:ascii="Arial" w:hAnsi="Arial"/>
                <w:sz w:val="22"/>
              </w:rPr>
              <w:t xml:space="preserve">nagement </w:t>
            </w:r>
            <w:r>
              <w:rPr>
                <w:rFonts w:ascii="Arial" w:hAnsi="Arial"/>
                <w:sz w:val="22"/>
              </w:rPr>
              <w:t xml:space="preserve">within </w:t>
            </w:r>
            <w:r w:rsidR="006831BC">
              <w:rPr>
                <w:rFonts w:ascii="Arial" w:hAnsi="Arial"/>
                <w:sz w:val="22"/>
              </w:rPr>
              <w:t xml:space="preserve">the nominated </w:t>
            </w:r>
            <w:r w:rsidR="00F570C3">
              <w:rPr>
                <w:rFonts w:ascii="Arial" w:hAnsi="Arial"/>
                <w:sz w:val="22"/>
              </w:rPr>
              <w:t>region</w:t>
            </w:r>
            <w:r w:rsidR="006831BC">
              <w:rPr>
                <w:rFonts w:ascii="Arial" w:hAnsi="Arial"/>
                <w:sz w:val="22"/>
              </w:rPr>
              <w:t xml:space="preserve"> </w:t>
            </w:r>
            <w:r>
              <w:rPr>
                <w:rFonts w:ascii="Arial" w:hAnsi="Arial"/>
                <w:sz w:val="22"/>
              </w:rPr>
              <w:t xml:space="preserve"> manage</w:t>
            </w:r>
            <w:r w:rsidR="00F570C3">
              <w:rPr>
                <w:rFonts w:ascii="Arial" w:hAnsi="Arial"/>
                <w:sz w:val="22"/>
              </w:rPr>
              <w:t>s</w:t>
            </w:r>
            <w:r>
              <w:rPr>
                <w:rFonts w:ascii="Arial" w:hAnsi="Arial"/>
                <w:sz w:val="22"/>
              </w:rPr>
              <w:t xml:space="preserve"> the employees according to the legal framework and within company HR Policies and Procedures.</w:t>
            </w:r>
          </w:p>
          <w:p w:rsidR="00771027" w:rsidRDefault="00771027" w:rsidP="00771027">
            <w:pPr>
              <w:numPr>
                <w:ilvl w:val="0"/>
                <w:numId w:val="12"/>
              </w:numPr>
              <w:rPr>
                <w:rFonts w:ascii="Arial" w:hAnsi="Arial"/>
                <w:sz w:val="22"/>
              </w:rPr>
            </w:pPr>
            <w:r>
              <w:rPr>
                <w:rFonts w:ascii="Arial" w:hAnsi="Arial"/>
                <w:sz w:val="22"/>
              </w:rPr>
              <w:t xml:space="preserve">To ensure that </w:t>
            </w:r>
            <w:r w:rsidR="00020B02">
              <w:rPr>
                <w:rFonts w:ascii="Arial" w:hAnsi="Arial"/>
                <w:sz w:val="22"/>
              </w:rPr>
              <w:t>SUEZ</w:t>
            </w:r>
            <w:r>
              <w:rPr>
                <w:rFonts w:ascii="Arial" w:hAnsi="Arial"/>
                <w:sz w:val="22"/>
              </w:rPr>
              <w:t xml:space="preserve"> UK, and in particular, the Human Resources Department, upholds a professional impression with internal and external customers.</w:t>
            </w:r>
          </w:p>
          <w:p w:rsidR="00771027" w:rsidRDefault="00771027" w:rsidP="00771027">
            <w:pPr>
              <w:numPr>
                <w:ilvl w:val="0"/>
                <w:numId w:val="12"/>
              </w:numPr>
              <w:rPr>
                <w:rFonts w:ascii="Arial" w:hAnsi="Arial"/>
                <w:sz w:val="22"/>
              </w:rPr>
            </w:pPr>
            <w:r>
              <w:rPr>
                <w:rFonts w:ascii="Arial" w:hAnsi="Arial"/>
                <w:sz w:val="22"/>
              </w:rPr>
              <w:t>To consider all decisions with the financial implications fully considered.</w:t>
            </w:r>
          </w:p>
          <w:p w:rsidR="00771027" w:rsidRDefault="00771027" w:rsidP="00771027">
            <w:pPr>
              <w:numPr>
                <w:ilvl w:val="0"/>
                <w:numId w:val="12"/>
              </w:numPr>
              <w:rPr>
                <w:rFonts w:ascii="Arial" w:hAnsi="Arial"/>
                <w:sz w:val="22"/>
              </w:rPr>
            </w:pPr>
            <w:r>
              <w:rPr>
                <w:rFonts w:ascii="Arial" w:hAnsi="Arial"/>
                <w:sz w:val="22"/>
              </w:rPr>
              <w:t>To manage any budgets within levels set.</w:t>
            </w:r>
          </w:p>
          <w:p w:rsidR="00771027" w:rsidRDefault="00771027" w:rsidP="00771027">
            <w:pPr>
              <w:numPr>
                <w:ilvl w:val="0"/>
                <w:numId w:val="12"/>
              </w:numPr>
              <w:rPr>
                <w:rFonts w:ascii="Arial" w:hAnsi="Arial"/>
                <w:sz w:val="22"/>
              </w:rPr>
            </w:pPr>
            <w:r>
              <w:rPr>
                <w:rFonts w:ascii="Arial" w:hAnsi="Arial"/>
                <w:sz w:val="22"/>
              </w:rPr>
              <w:t>To provide line management with HR advice on remuneration, recruitment, training and employee relations.</w:t>
            </w:r>
          </w:p>
          <w:p w:rsidR="00771027" w:rsidRDefault="00771027" w:rsidP="00771027">
            <w:pPr>
              <w:numPr>
                <w:ilvl w:val="0"/>
                <w:numId w:val="12"/>
              </w:numPr>
              <w:rPr>
                <w:rFonts w:ascii="Arial" w:hAnsi="Arial"/>
                <w:sz w:val="22"/>
              </w:rPr>
            </w:pPr>
            <w:r>
              <w:rPr>
                <w:rFonts w:ascii="Arial" w:hAnsi="Arial"/>
                <w:sz w:val="22"/>
              </w:rPr>
              <w:t>Ensure that line management are aware of appropriate authority levels and HR Policies and Procedures.</w:t>
            </w:r>
          </w:p>
          <w:p w:rsidR="00771027" w:rsidRDefault="00771027" w:rsidP="00771027">
            <w:pPr>
              <w:numPr>
                <w:ilvl w:val="0"/>
                <w:numId w:val="12"/>
              </w:numPr>
              <w:rPr>
                <w:rFonts w:ascii="Arial" w:hAnsi="Arial"/>
                <w:sz w:val="22"/>
              </w:rPr>
            </w:pPr>
            <w:r>
              <w:rPr>
                <w:rFonts w:ascii="Arial" w:hAnsi="Arial"/>
                <w:sz w:val="22"/>
              </w:rPr>
              <w:t xml:space="preserve">Through management of the PDD process, develop an annual Human Resources Business Plan for the appropriate </w:t>
            </w:r>
            <w:r w:rsidR="00F570C3">
              <w:rPr>
                <w:rFonts w:ascii="Arial" w:hAnsi="Arial"/>
                <w:sz w:val="22"/>
              </w:rPr>
              <w:t>region</w:t>
            </w:r>
            <w:r>
              <w:rPr>
                <w:rFonts w:ascii="Arial" w:hAnsi="Arial"/>
                <w:sz w:val="22"/>
              </w:rPr>
              <w:t>.</w:t>
            </w:r>
          </w:p>
          <w:p w:rsidR="00771027" w:rsidRDefault="00771027" w:rsidP="00771027">
            <w:pPr>
              <w:numPr>
                <w:ilvl w:val="0"/>
                <w:numId w:val="12"/>
              </w:numPr>
              <w:rPr>
                <w:rFonts w:ascii="Arial" w:hAnsi="Arial"/>
                <w:sz w:val="22"/>
              </w:rPr>
            </w:pPr>
            <w:r>
              <w:rPr>
                <w:rFonts w:ascii="Arial" w:hAnsi="Arial"/>
                <w:sz w:val="22"/>
              </w:rPr>
              <w:t>To collate appropriate objectives and resultant bonus payments in line with company procedures.</w:t>
            </w:r>
          </w:p>
          <w:p w:rsidR="00771027" w:rsidRDefault="00771027" w:rsidP="00771027">
            <w:pPr>
              <w:numPr>
                <w:ilvl w:val="0"/>
                <w:numId w:val="12"/>
              </w:numPr>
              <w:rPr>
                <w:rFonts w:ascii="Arial" w:hAnsi="Arial"/>
                <w:sz w:val="22"/>
              </w:rPr>
            </w:pPr>
            <w:r>
              <w:rPr>
                <w:rFonts w:ascii="Arial" w:hAnsi="Arial"/>
                <w:sz w:val="22"/>
              </w:rPr>
              <w:t>Work co-operatively with other Human Resources team members ensuring the effective sharing of knowledge, best practice and experience for the benefit of the business.</w:t>
            </w:r>
          </w:p>
          <w:p w:rsidR="004E3E09" w:rsidRDefault="00771027" w:rsidP="00771027">
            <w:pPr>
              <w:numPr>
                <w:ilvl w:val="0"/>
                <w:numId w:val="12"/>
              </w:numPr>
              <w:rPr>
                <w:rFonts w:ascii="Arial" w:hAnsi="Arial"/>
                <w:sz w:val="22"/>
              </w:rPr>
            </w:pPr>
            <w:r>
              <w:rPr>
                <w:rFonts w:ascii="Arial" w:hAnsi="Arial"/>
                <w:sz w:val="22"/>
              </w:rPr>
              <w:t>To complete any other duties/ projects that are reasonably requested in the scope of the job role</w:t>
            </w:r>
          </w:p>
          <w:p w:rsidR="00146C58" w:rsidRDefault="00146C58" w:rsidP="00146C58">
            <w:pPr>
              <w:numPr>
                <w:ilvl w:val="0"/>
                <w:numId w:val="13"/>
              </w:numPr>
              <w:rPr>
                <w:rFonts w:ascii="Arial" w:hAnsi="Arial"/>
                <w:sz w:val="22"/>
              </w:rPr>
            </w:pPr>
            <w:r>
              <w:rPr>
                <w:rFonts w:ascii="Arial" w:hAnsi="Arial"/>
                <w:sz w:val="22"/>
              </w:rPr>
              <w:t xml:space="preserve">Ensure the effective compliance of the </w:t>
            </w:r>
            <w:r w:rsidR="00F570C3">
              <w:rPr>
                <w:rFonts w:ascii="Arial" w:hAnsi="Arial"/>
                <w:sz w:val="22"/>
              </w:rPr>
              <w:t>region</w:t>
            </w:r>
            <w:r>
              <w:rPr>
                <w:rFonts w:ascii="Arial" w:hAnsi="Arial"/>
                <w:sz w:val="22"/>
              </w:rPr>
              <w:t xml:space="preserve"> with all internal HR processes, Policies and Procedures.</w:t>
            </w:r>
          </w:p>
          <w:p w:rsidR="00146C58" w:rsidRDefault="00146C58" w:rsidP="00146C58">
            <w:pPr>
              <w:numPr>
                <w:ilvl w:val="0"/>
                <w:numId w:val="13"/>
              </w:numPr>
              <w:rPr>
                <w:rFonts w:ascii="Arial" w:hAnsi="Arial"/>
                <w:sz w:val="22"/>
              </w:rPr>
            </w:pPr>
            <w:r>
              <w:rPr>
                <w:rFonts w:ascii="Arial" w:hAnsi="Arial"/>
                <w:sz w:val="22"/>
              </w:rPr>
              <w:t xml:space="preserve">Provide support to the </w:t>
            </w:r>
            <w:r w:rsidR="00F570C3">
              <w:rPr>
                <w:rFonts w:ascii="Arial" w:hAnsi="Arial"/>
                <w:sz w:val="22"/>
              </w:rPr>
              <w:t>region</w:t>
            </w:r>
            <w:r>
              <w:rPr>
                <w:rFonts w:ascii="Arial" w:hAnsi="Arial"/>
                <w:sz w:val="22"/>
              </w:rPr>
              <w:t xml:space="preserve"> in the preparation of training needs, recruitment and other forecasts.</w:t>
            </w:r>
          </w:p>
          <w:p w:rsidR="00146C58" w:rsidRDefault="00146C58" w:rsidP="00146C58">
            <w:pPr>
              <w:numPr>
                <w:ilvl w:val="0"/>
                <w:numId w:val="13"/>
              </w:numPr>
              <w:rPr>
                <w:rFonts w:ascii="Arial" w:hAnsi="Arial"/>
                <w:sz w:val="22"/>
              </w:rPr>
            </w:pPr>
            <w:r>
              <w:rPr>
                <w:rFonts w:ascii="Arial" w:hAnsi="Arial"/>
                <w:sz w:val="22"/>
              </w:rPr>
              <w:t>Contribute to and play an active part in the recruitment of staff ensuring that best practice is adhered and that the most suitable candidates are employed.</w:t>
            </w:r>
          </w:p>
          <w:p w:rsidR="00146C58" w:rsidRDefault="00146C58" w:rsidP="00146C58">
            <w:pPr>
              <w:numPr>
                <w:ilvl w:val="0"/>
                <w:numId w:val="13"/>
              </w:numPr>
              <w:rPr>
                <w:rFonts w:ascii="Arial" w:hAnsi="Arial"/>
                <w:sz w:val="22"/>
              </w:rPr>
            </w:pPr>
            <w:r>
              <w:rPr>
                <w:rFonts w:ascii="Arial" w:hAnsi="Arial"/>
                <w:sz w:val="22"/>
              </w:rPr>
              <w:t>Ensure that the performance of all employees is effectively managed ensuring that underperformance is addressed and excellent performance is recognized.</w:t>
            </w:r>
          </w:p>
          <w:p w:rsidR="00146C58" w:rsidRDefault="00146C58" w:rsidP="00146C58">
            <w:pPr>
              <w:numPr>
                <w:ilvl w:val="0"/>
                <w:numId w:val="13"/>
              </w:numPr>
              <w:rPr>
                <w:rFonts w:ascii="Arial" w:hAnsi="Arial"/>
                <w:sz w:val="22"/>
              </w:rPr>
            </w:pPr>
            <w:r>
              <w:rPr>
                <w:rFonts w:ascii="Arial" w:hAnsi="Arial"/>
                <w:sz w:val="22"/>
              </w:rPr>
              <w:t xml:space="preserve">In partnership with the Training Department, ensure the development of the capability of all employees ensuring that they have the skills and experience to deliver their current and possible future roles within </w:t>
            </w:r>
            <w:r w:rsidR="00020B02">
              <w:rPr>
                <w:rFonts w:ascii="Arial" w:hAnsi="Arial"/>
                <w:sz w:val="22"/>
              </w:rPr>
              <w:t>SUEZ</w:t>
            </w:r>
            <w:r>
              <w:rPr>
                <w:rFonts w:ascii="Arial" w:hAnsi="Arial"/>
                <w:sz w:val="22"/>
              </w:rPr>
              <w:t xml:space="preserve"> UK.</w:t>
            </w:r>
          </w:p>
          <w:p w:rsidR="00F570C3" w:rsidRDefault="00F570C3" w:rsidP="00F570C3">
            <w:pPr>
              <w:numPr>
                <w:ilvl w:val="0"/>
                <w:numId w:val="13"/>
              </w:numPr>
              <w:rPr>
                <w:rFonts w:ascii="Arial" w:hAnsi="Arial"/>
                <w:sz w:val="22"/>
              </w:rPr>
            </w:pPr>
            <w:r>
              <w:rPr>
                <w:rFonts w:ascii="Arial" w:hAnsi="Arial"/>
                <w:sz w:val="22"/>
              </w:rPr>
              <w:t>To continually review HR administrative procedures and liaise with other Departmental members in order to improve all administrative procedures.</w:t>
            </w:r>
          </w:p>
          <w:p w:rsidR="00146C58" w:rsidRPr="00F570C3" w:rsidRDefault="00F570C3" w:rsidP="00F570C3">
            <w:pPr>
              <w:numPr>
                <w:ilvl w:val="0"/>
                <w:numId w:val="13"/>
              </w:numPr>
              <w:rPr>
                <w:rFonts w:ascii="Arial" w:hAnsi="Arial"/>
                <w:sz w:val="22"/>
              </w:rPr>
            </w:pPr>
            <w:r w:rsidRPr="00F570C3">
              <w:rPr>
                <w:rFonts w:ascii="Arial" w:hAnsi="Arial"/>
                <w:sz w:val="22"/>
              </w:rPr>
              <w:t>To liaise with the Payroll Department specifically in order to improve administrative procedure</w:t>
            </w:r>
          </w:p>
          <w:p w:rsidR="004E3E09" w:rsidRDefault="004E3E09">
            <w:pPr>
              <w:rPr>
                <w:rFonts w:ascii="Arial" w:hAnsi="Arial"/>
                <w:sz w:val="22"/>
              </w:rPr>
            </w:pPr>
          </w:p>
        </w:tc>
      </w:tr>
      <w:tr w:rsidR="004E3E09" w:rsidTr="00146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15"/>
        </w:trPr>
        <w:tc>
          <w:tcPr>
            <w:tcW w:w="10456" w:type="dxa"/>
            <w:gridSpan w:val="2"/>
            <w:tcBorders>
              <w:top w:val="single" w:sz="6" w:space="0" w:color="auto"/>
              <w:left w:val="single" w:sz="6" w:space="0" w:color="auto"/>
              <w:bottom w:val="single" w:sz="6" w:space="0" w:color="auto"/>
              <w:right w:val="single" w:sz="6" w:space="0" w:color="auto"/>
            </w:tcBorders>
          </w:tcPr>
          <w:p w:rsidR="004E3E09" w:rsidRDefault="004E3E09">
            <w:pPr>
              <w:rPr>
                <w:rFonts w:ascii="Arial" w:hAnsi="Arial"/>
                <w:sz w:val="22"/>
              </w:rPr>
            </w:pPr>
          </w:p>
          <w:p w:rsidR="004E3E09" w:rsidRDefault="004E3E09">
            <w:pPr>
              <w:rPr>
                <w:rFonts w:ascii="Arial" w:hAnsi="Arial"/>
                <w:b/>
                <w:bCs/>
                <w:i/>
                <w:iCs/>
              </w:rPr>
            </w:pPr>
            <w:r>
              <w:rPr>
                <w:rFonts w:ascii="Arial" w:hAnsi="Arial"/>
                <w:b/>
                <w:bCs/>
                <w:i/>
                <w:iCs/>
              </w:rPr>
              <w:t xml:space="preserve">Continued: </w:t>
            </w:r>
          </w:p>
          <w:p w:rsidR="004E3E09" w:rsidRDefault="004E3E09">
            <w:pPr>
              <w:rPr>
                <w:rFonts w:ascii="Arial" w:hAnsi="Arial"/>
                <w:sz w:val="22"/>
              </w:rPr>
            </w:pPr>
          </w:p>
          <w:p w:rsidR="00771027" w:rsidRDefault="00771027" w:rsidP="00771027">
            <w:pPr>
              <w:numPr>
                <w:ilvl w:val="0"/>
                <w:numId w:val="13"/>
              </w:numPr>
              <w:rPr>
                <w:rFonts w:ascii="Arial" w:hAnsi="Arial"/>
                <w:sz w:val="22"/>
              </w:rPr>
            </w:pPr>
            <w:r>
              <w:rPr>
                <w:rFonts w:ascii="Arial" w:hAnsi="Arial"/>
                <w:sz w:val="22"/>
              </w:rPr>
              <w:t>Ensure that appropriate</w:t>
            </w:r>
            <w:r>
              <w:rPr>
                <w:rFonts w:ascii="Arial" w:hAnsi="Arial"/>
                <w:sz w:val="22"/>
                <w:lang w:val="en-GB"/>
              </w:rPr>
              <w:t xml:space="preserve"> authorisations</w:t>
            </w:r>
            <w:r>
              <w:rPr>
                <w:rFonts w:ascii="Arial" w:hAnsi="Arial"/>
                <w:sz w:val="22"/>
              </w:rPr>
              <w:t xml:space="preserve"> are gained prior to recruitment/ salary increases.</w:t>
            </w:r>
          </w:p>
          <w:p w:rsidR="00771027" w:rsidRDefault="00771027" w:rsidP="00771027">
            <w:pPr>
              <w:numPr>
                <w:ilvl w:val="0"/>
                <w:numId w:val="13"/>
              </w:numPr>
              <w:rPr>
                <w:rFonts w:ascii="Arial" w:hAnsi="Arial"/>
                <w:sz w:val="22"/>
              </w:rPr>
            </w:pPr>
            <w:r>
              <w:rPr>
                <w:rFonts w:ascii="Arial" w:hAnsi="Arial"/>
                <w:sz w:val="22"/>
                <w:lang w:val="en-GB"/>
              </w:rPr>
              <w:t>To effectively manage long-term absence to reduce cost to the business.</w:t>
            </w:r>
          </w:p>
          <w:p w:rsidR="00771027" w:rsidRDefault="00771027" w:rsidP="00771027">
            <w:pPr>
              <w:numPr>
                <w:ilvl w:val="0"/>
                <w:numId w:val="13"/>
              </w:numPr>
              <w:rPr>
                <w:rFonts w:ascii="Arial" w:hAnsi="Arial"/>
                <w:sz w:val="22"/>
              </w:rPr>
            </w:pPr>
            <w:r>
              <w:rPr>
                <w:rFonts w:ascii="Arial" w:hAnsi="Arial"/>
                <w:sz w:val="22"/>
                <w:lang w:val="en-GB"/>
              </w:rPr>
              <w:t>Brief/ train/ support line management on authority levels and Policies and Procedures to ensure maximum degree of self-sufficiency.</w:t>
            </w:r>
          </w:p>
          <w:p w:rsidR="004E3E09" w:rsidRPr="00F570C3" w:rsidRDefault="00771027" w:rsidP="00F570C3">
            <w:pPr>
              <w:numPr>
                <w:ilvl w:val="0"/>
                <w:numId w:val="13"/>
              </w:numPr>
              <w:rPr>
                <w:rFonts w:ascii="Arial" w:hAnsi="Arial"/>
                <w:sz w:val="22"/>
              </w:rPr>
            </w:pPr>
            <w:r>
              <w:rPr>
                <w:rFonts w:ascii="Arial" w:hAnsi="Arial"/>
                <w:sz w:val="22"/>
              </w:rPr>
              <w:t>To provide the Employment Lawyer with support in collation of materials for Employment Tribunal claims and/ or letters of complaint/ queries.</w:t>
            </w:r>
          </w:p>
        </w:tc>
      </w:tr>
    </w:tbl>
    <w:p w:rsidR="004E3E09" w:rsidRDefault="004E3E09"/>
    <w:p w:rsidR="004E3E09" w:rsidRDefault="004E3E09"/>
    <w:tbl>
      <w:tblPr>
        <w:tblW w:w="10456" w:type="dxa"/>
        <w:tblLayout w:type="fixed"/>
        <w:tblLook w:val="0000" w:firstRow="0" w:lastRow="0" w:firstColumn="0" w:lastColumn="0" w:noHBand="0" w:noVBand="0"/>
      </w:tblPr>
      <w:tblGrid>
        <w:gridCol w:w="534"/>
        <w:gridCol w:w="9922"/>
      </w:tblGrid>
      <w:tr w:rsidR="004E3E09">
        <w:tc>
          <w:tcPr>
            <w:tcW w:w="534" w:type="dxa"/>
            <w:tcBorders>
              <w:top w:val="single" w:sz="6" w:space="0" w:color="auto"/>
              <w:left w:val="single" w:sz="6" w:space="0" w:color="auto"/>
              <w:bottom w:val="single" w:sz="6" w:space="0" w:color="auto"/>
            </w:tcBorders>
            <w:shd w:val="pct10" w:color="auto" w:fill="auto"/>
          </w:tcPr>
          <w:p w:rsidR="004E3E09" w:rsidRDefault="004E3E09">
            <w:pPr>
              <w:rPr>
                <w:rFonts w:ascii="Arial" w:hAnsi="Arial"/>
                <w:b/>
                <w:sz w:val="22"/>
              </w:rPr>
            </w:pPr>
            <w:r>
              <w:br w:type="page"/>
            </w:r>
            <w:r>
              <w:rPr>
                <w:rFonts w:ascii="Arial" w:hAnsi="Arial"/>
                <w:b/>
                <w:sz w:val="22"/>
              </w:rPr>
              <w:t>D</w:t>
            </w:r>
          </w:p>
        </w:tc>
        <w:tc>
          <w:tcPr>
            <w:tcW w:w="9922" w:type="dxa"/>
            <w:tcBorders>
              <w:top w:val="single" w:sz="6" w:space="0" w:color="auto"/>
              <w:bottom w:val="single" w:sz="6" w:space="0" w:color="auto"/>
              <w:right w:val="single" w:sz="6" w:space="0" w:color="auto"/>
            </w:tcBorders>
            <w:shd w:val="pct10" w:color="auto" w:fill="auto"/>
          </w:tcPr>
          <w:p w:rsidR="004E3E09" w:rsidRDefault="004E3E09">
            <w:pPr>
              <w:rPr>
                <w:rFonts w:ascii="Arial" w:hAnsi="Arial"/>
                <w:b/>
                <w:sz w:val="22"/>
              </w:rPr>
            </w:pPr>
            <w:r>
              <w:rPr>
                <w:rFonts w:ascii="Arial" w:hAnsi="Arial"/>
                <w:b/>
                <w:sz w:val="22"/>
              </w:rPr>
              <w:t>CORPORATE RESPONSIBILITIES</w:t>
            </w:r>
          </w:p>
        </w:tc>
      </w:tr>
      <w:tr w:rsidR="004E3E09">
        <w:trPr>
          <w:cantSplit/>
          <w:trHeight w:val="1715"/>
        </w:trPr>
        <w:tc>
          <w:tcPr>
            <w:tcW w:w="10456" w:type="dxa"/>
            <w:gridSpan w:val="2"/>
            <w:tcBorders>
              <w:top w:val="single" w:sz="6" w:space="0" w:color="auto"/>
              <w:left w:val="single" w:sz="6" w:space="0" w:color="auto"/>
              <w:bottom w:val="single" w:sz="6" w:space="0" w:color="auto"/>
              <w:right w:val="single" w:sz="6" w:space="0" w:color="auto"/>
            </w:tcBorders>
          </w:tcPr>
          <w:p w:rsidR="004E3E09" w:rsidRDefault="004E3E09">
            <w:pPr>
              <w:rPr>
                <w:rFonts w:ascii="Arial" w:hAnsi="Arial"/>
                <w:sz w:val="22"/>
              </w:rPr>
            </w:pPr>
          </w:p>
          <w:p w:rsidR="004E3E09" w:rsidRDefault="004E3E09">
            <w:pPr>
              <w:rPr>
                <w:rFonts w:ascii="Arial" w:hAnsi="Arial" w:cs="Arial"/>
                <w:sz w:val="22"/>
              </w:rPr>
            </w:pPr>
            <w:r>
              <w:rPr>
                <w:rFonts w:ascii="Arial" w:hAnsi="Arial" w:cs="Arial"/>
                <w:sz w:val="22"/>
              </w:rPr>
              <w:t xml:space="preserve">In line with </w:t>
            </w:r>
            <w:r w:rsidR="00020B02">
              <w:rPr>
                <w:rFonts w:ascii="Arial" w:hAnsi="Arial" w:cs="Arial"/>
                <w:sz w:val="22"/>
              </w:rPr>
              <w:t>SUEZ</w:t>
            </w:r>
            <w:r>
              <w:rPr>
                <w:rFonts w:ascii="Arial" w:hAnsi="Arial" w:cs="Arial"/>
                <w:sz w:val="22"/>
              </w:rPr>
              <w:t xml:space="preserve"> UK’s Health and Safety</w:t>
            </w:r>
            <w:r>
              <w:rPr>
                <w:rFonts w:ascii="Arial" w:hAnsi="Arial" w:cs="Arial"/>
                <w:b/>
                <w:bCs/>
                <w:sz w:val="22"/>
              </w:rPr>
              <w:t xml:space="preserve"> </w:t>
            </w:r>
            <w:r>
              <w:rPr>
                <w:rFonts w:ascii="Arial" w:hAnsi="Arial" w:cs="Arial"/>
                <w:sz w:val="22"/>
              </w:rPr>
              <w:t>Policy the job holder is expected to;</w:t>
            </w:r>
          </w:p>
          <w:p w:rsidR="004E3E09" w:rsidRDefault="004E3E09">
            <w:pPr>
              <w:rPr>
                <w:rFonts w:ascii="Arial" w:hAnsi="Arial" w:cs="Arial"/>
                <w:sz w:val="22"/>
              </w:rPr>
            </w:pPr>
          </w:p>
          <w:p w:rsidR="004E3E09" w:rsidRDefault="004E3E09" w:rsidP="000875B1">
            <w:pPr>
              <w:numPr>
                <w:ilvl w:val="0"/>
                <w:numId w:val="9"/>
              </w:numPr>
              <w:rPr>
                <w:rFonts w:ascii="Arial" w:hAnsi="Arial" w:cs="Arial"/>
                <w:sz w:val="22"/>
              </w:rPr>
            </w:pPr>
            <w:r>
              <w:rPr>
                <w:rFonts w:ascii="Arial" w:hAnsi="Arial" w:cs="Arial"/>
                <w:sz w:val="22"/>
              </w:rPr>
              <w:t xml:space="preserve">Take reasonable care of </w:t>
            </w:r>
            <w:r w:rsidR="00020B02">
              <w:rPr>
                <w:rFonts w:ascii="Arial" w:hAnsi="Arial" w:cs="Arial"/>
                <w:sz w:val="22"/>
              </w:rPr>
              <w:t>their</w:t>
            </w:r>
            <w:r>
              <w:rPr>
                <w:rFonts w:ascii="Arial" w:hAnsi="Arial" w:cs="Arial"/>
                <w:sz w:val="22"/>
              </w:rPr>
              <w:t xml:space="preserve"> own health, safety and welfare and that of other people who may be affected by </w:t>
            </w:r>
            <w:r w:rsidR="00020B02">
              <w:rPr>
                <w:rFonts w:ascii="Arial" w:hAnsi="Arial" w:cs="Arial"/>
                <w:sz w:val="22"/>
              </w:rPr>
              <w:t>their</w:t>
            </w:r>
            <w:r>
              <w:rPr>
                <w:rFonts w:ascii="Arial" w:hAnsi="Arial" w:cs="Arial"/>
                <w:sz w:val="22"/>
              </w:rPr>
              <w:t xml:space="preserve"> actions or omissions.</w:t>
            </w:r>
          </w:p>
          <w:p w:rsidR="004E3E09" w:rsidRDefault="004E3E09" w:rsidP="000875B1">
            <w:pPr>
              <w:numPr>
                <w:ilvl w:val="0"/>
                <w:numId w:val="9"/>
              </w:numPr>
              <w:rPr>
                <w:rFonts w:ascii="Arial" w:hAnsi="Arial" w:cs="Arial"/>
                <w:sz w:val="22"/>
              </w:rPr>
            </w:pPr>
            <w:r>
              <w:rPr>
                <w:rFonts w:ascii="Arial" w:hAnsi="Arial" w:cs="Arial"/>
                <w:sz w:val="22"/>
              </w:rPr>
              <w:t xml:space="preserve">To </w:t>
            </w:r>
            <w:proofErr w:type="spellStart"/>
            <w:r>
              <w:rPr>
                <w:rFonts w:ascii="Arial" w:hAnsi="Arial" w:cs="Arial"/>
                <w:sz w:val="22"/>
              </w:rPr>
              <w:t>co operate</w:t>
            </w:r>
            <w:proofErr w:type="spellEnd"/>
            <w:r>
              <w:rPr>
                <w:rFonts w:ascii="Arial" w:hAnsi="Arial" w:cs="Arial"/>
                <w:sz w:val="22"/>
              </w:rPr>
              <w:t xml:space="preserve"> with </w:t>
            </w:r>
            <w:r w:rsidR="00020B02">
              <w:rPr>
                <w:rFonts w:ascii="Arial" w:hAnsi="Arial" w:cs="Arial"/>
                <w:sz w:val="22"/>
              </w:rPr>
              <w:t>SUEZ</w:t>
            </w:r>
            <w:r>
              <w:rPr>
                <w:rFonts w:ascii="Arial" w:hAnsi="Arial" w:cs="Arial"/>
                <w:sz w:val="22"/>
              </w:rPr>
              <w:t xml:space="preserve"> UK and with other employees in order to comply with health and safety law and </w:t>
            </w:r>
            <w:r w:rsidR="00020B02">
              <w:rPr>
                <w:rFonts w:ascii="Arial" w:hAnsi="Arial" w:cs="Arial"/>
                <w:sz w:val="22"/>
              </w:rPr>
              <w:t>SUEZ</w:t>
            </w:r>
            <w:r>
              <w:rPr>
                <w:rFonts w:ascii="Arial" w:hAnsi="Arial" w:cs="Arial"/>
                <w:sz w:val="22"/>
              </w:rPr>
              <w:t xml:space="preserve"> UK’s Health and safety Policies and Procedures</w:t>
            </w:r>
          </w:p>
          <w:p w:rsidR="004E3E09" w:rsidRDefault="004E3E09" w:rsidP="000875B1">
            <w:pPr>
              <w:numPr>
                <w:ilvl w:val="0"/>
                <w:numId w:val="9"/>
              </w:numPr>
              <w:rPr>
                <w:rFonts w:ascii="Arial" w:hAnsi="Arial" w:cs="Arial"/>
                <w:sz w:val="22"/>
              </w:rPr>
            </w:pPr>
            <w:r>
              <w:rPr>
                <w:rFonts w:ascii="Arial" w:hAnsi="Arial" w:cs="Arial"/>
                <w:sz w:val="22"/>
              </w:rPr>
              <w:t>Not to misuse or interfere with, intentionally or recklessly, anything provided in the interests of safety.</w:t>
            </w:r>
          </w:p>
          <w:p w:rsidR="004E3E09" w:rsidRDefault="004E3E09" w:rsidP="000875B1">
            <w:pPr>
              <w:numPr>
                <w:ilvl w:val="0"/>
                <w:numId w:val="9"/>
              </w:numPr>
              <w:rPr>
                <w:rFonts w:ascii="Arial" w:hAnsi="Arial" w:cs="Arial"/>
                <w:sz w:val="22"/>
              </w:rPr>
            </w:pPr>
            <w:r>
              <w:rPr>
                <w:rFonts w:ascii="Arial" w:hAnsi="Arial" w:cs="Arial"/>
                <w:sz w:val="22"/>
              </w:rPr>
              <w:t xml:space="preserve">To ensure that within </w:t>
            </w:r>
            <w:r w:rsidR="00020B02">
              <w:rPr>
                <w:rFonts w:ascii="Arial" w:hAnsi="Arial" w:cs="Arial"/>
                <w:sz w:val="22"/>
              </w:rPr>
              <w:t>their</w:t>
            </w:r>
            <w:r>
              <w:rPr>
                <w:rFonts w:ascii="Arial" w:hAnsi="Arial" w:cs="Arial"/>
                <w:sz w:val="22"/>
              </w:rPr>
              <w:t xml:space="preserve"> areas of responsibility, </w:t>
            </w:r>
            <w:r w:rsidR="00020B02">
              <w:rPr>
                <w:rFonts w:ascii="Arial" w:hAnsi="Arial" w:cs="Arial"/>
                <w:sz w:val="22"/>
              </w:rPr>
              <w:t>SUEZ</w:t>
            </w:r>
            <w:r>
              <w:rPr>
                <w:rFonts w:ascii="Arial" w:hAnsi="Arial" w:cs="Arial"/>
                <w:sz w:val="22"/>
              </w:rPr>
              <w:t xml:space="preserve"> UK complies fully with its legal duties in respect of the health, safety and welfare of its employees and of other people who may be affected by </w:t>
            </w:r>
            <w:r w:rsidR="00020B02">
              <w:rPr>
                <w:rFonts w:ascii="Arial" w:hAnsi="Arial" w:cs="Arial"/>
                <w:sz w:val="22"/>
              </w:rPr>
              <w:t>their</w:t>
            </w:r>
            <w:r>
              <w:rPr>
                <w:rFonts w:ascii="Arial" w:hAnsi="Arial" w:cs="Arial"/>
                <w:sz w:val="22"/>
              </w:rPr>
              <w:t xml:space="preserve"> actions or omissions</w:t>
            </w:r>
          </w:p>
          <w:p w:rsidR="004E3E09" w:rsidRDefault="004E3E09" w:rsidP="000875B1">
            <w:pPr>
              <w:numPr>
                <w:ilvl w:val="0"/>
                <w:numId w:val="9"/>
              </w:numPr>
              <w:rPr>
                <w:rFonts w:ascii="Arial" w:hAnsi="Arial" w:cs="Arial"/>
                <w:sz w:val="22"/>
              </w:rPr>
            </w:pPr>
            <w:r>
              <w:rPr>
                <w:rFonts w:ascii="Arial" w:hAnsi="Arial" w:cs="Arial"/>
                <w:sz w:val="22"/>
              </w:rPr>
              <w:t xml:space="preserve">To ensure that the responsibilities commensurate with </w:t>
            </w:r>
            <w:r w:rsidR="00020B02">
              <w:rPr>
                <w:rFonts w:ascii="Arial" w:hAnsi="Arial" w:cs="Arial"/>
                <w:sz w:val="22"/>
              </w:rPr>
              <w:t>their</w:t>
            </w:r>
            <w:r>
              <w:rPr>
                <w:rFonts w:ascii="Arial" w:hAnsi="Arial" w:cs="Arial"/>
                <w:sz w:val="22"/>
              </w:rPr>
              <w:t xml:space="preserve"> role as laid out in the Health and safety policies and Procedures are fully met.</w:t>
            </w:r>
          </w:p>
          <w:p w:rsidR="004E3E09" w:rsidRDefault="004E3E09">
            <w:pPr>
              <w:rPr>
                <w:rFonts w:ascii="Arial" w:hAnsi="Arial" w:cs="Arial"/>
                <w:sz w:val="22"/>
              </w:rPr>
            </w:pPr>
          </w:p>
          <w:p w:rsidR="004E3E09" w:rsidRDefault="004E3E09">
            <w:pPr>
              <w:rPr>
                <w:rFonts w:ascii="Arial" w:hAnsi="Arial" w:cs="Arial"/>
                <w:sz w:val="22"/>
              </w:rPr>
            </w:pPr>
            <w:r>
              <w:rPr>
                <w:rFonts w:ascii="Arial" w:hAnsi="Arial" w:cs="Arial"/>
                <w:sz w:val="22"/>
              </w:rPr>
              <w:t xml:space="preserve">In line with </w:t>
            </w:r>
            <w:r w:rsidR="00020B02">
              <w:rPr>
                <w:rFonts w:ascii="Arial" w:hAnsi="Arial" w:cs="Arial"/>
                <w:sz w:val="22"/>
              </w:rPr>
              <w:t>SUEZ</w:t>
            </w:r>
            <w:r>
              <w:rPr>
                <w:rFonts w:ascii="Arial" w:hAnsi="Arial" w:cs="Arial"/>
                <w:sz w:val="22"/>
              </w:rPr>
              <w:t xml:space="preserve"> UK’s Values and Ethics Charter the job holder is expected to ;</w:t>
            </w:r>
          </w:p>
          <w:p w:rsidR="004E3E09" w:rsidRDefault="004E3E09">
            <w:pPr>
              <w:rPr>
                <w:rFonts w:ascii="Arial" w:hAnsi="Arial" w:cs="Arial"/>
                <w:sz w:val="22"/>
              </w:rPr>
            </w:pPr>
          </w:p>
          <w:p w:rsidR="004E3E09" w:rsidRDefault="004E3E09" w:rsidP="000875B1">
            <w:pPr>
              <w:numPr>
                <w:ilvl w:val="0"/>
                <w:numId w:val="10"/>
              </w:numPr>
              <w:rPr>
                <w:rFonts w:ascii="Arial" w:hAnsi="Arial" w:cs="Arial"/>
                <w:sz w:val="22"/>
              </w:rPr>
            </w:pPr>
            <w:r>
              <w:rPr>
                <w:rFonts w:ascii="Arial" w:hAnsi="Arial" w:cs="Arial"/>
                <w:sz w:val="22"/>
              </w:rPr>
              <w:t>Act in a honest, responsible and respectful manner to others</w:t>
            </w:r>
          </w:p>
          <w:p w:rsidR="004E3E09" w:rsidRDefault="004E3E09" w:rsidP="000875B1">
            <w:pPr>
              <w:numPr>
                <w:ilvl w:val="0"/>
                <w:numId w:val="10"/>
              </w:numPr>
              <w:rPr>
                <w:rFonts w:ascii="Arial" w:hAnsi="Arial" w:cs="Arial"/>
                <w:sz w:val="22"/>
              </w:rPr>
            </w:pPr>
            <w:r>
              <w:rPr>
                <w:rFonts w:ascii="Arial" w:hAnsi="Arial" w:cs="Arial"/>
                <w:sz w:val="22"/>
              </w:rPr>
              <w:t>Be responsible for their own professional conduct</w:t>
            </w:r>
          </w:p>
          <w:p w:rsidR="004E3E09" w:rsidRDefault="004E3E09" w:rsidP="000875B1">
            <w:pPr>
              <w:numPr>
                <w:ilvl w:val="0"/>
                <w:numId w:val="10"/>
              </w:numPr>
              <w:rPr>
                <w:rFonts w:ascii="Arial" w:hAnsi="Arial" w:cs="Arial"/>
                <w:sz w:val="22"/>
              </w:rPr>
            </w:pPr>
            <w:r>
              <w:rPr>
                <w:rFonts w:ascii="Arial" w:hAnsi="Arial" w:cs="Arial"/>
                <w:sz w:val="22"/>
              </w:rPr>
              <w:t>Comply everywhere and in all circumstances with the laws and regulations connected with their activities</w:t>
            </w:r>
          </w:p>
          <w:p w:rsidR="004E3E09" w:rsidRPr="006C6718" w:rsidRDefault="004E3E09" w:rsidP="000875B1">
            <w:pPr>
              <w:numPr>
                <w:ilvl w:val="0"/>
                <w:numId w:val="10"/>
              </w:numPr>
              <w:rPr>
                <w:rFonts w:ascii="Arial" w:hAnsi="Arial"/>
                <w:i/>
                <w:sz w:val="22"/>
              </w:rPr>
            </w:pPr>
            <w:r>
              <w:rPr>
                <w:rFonts w:ascii="Arial" w:hAnsi="Arial" w:cs="Arial"/>
                <w:sz w:val="22"/>
              </w:rPr>
              <w:t>Comply with our obligations to our partners such as shareholders, associates, clients, suppliers and the community</w:t>
            </w:r>
          </w:p>
          <w:p w:rsidR="006C6718" w:rsidRDefault="006C6718" w:rsidP="006C6718">
            <w:pPr>
              <w:rPr>
                <w:rFonts w:ascii="Arial" w:hAnsi="Arial"/>
                <w:i/>
                <w:sz w:val="22"/>
              </w:rPr>
            </w:pPr>
          </w:p>
          <w:p w:rsidR="000875B1" w:rsidRDefault="004E3E09" w:rsidP="006C6718">
            <w:pPr>
              <w:rPr>
                <w:rFonts w:ascii="Arial" w:hAnsi="Arial"/>
                <w:sz w:val="22"/>
              </w:rPr>
            </w:pPr>
            <w:r>
              <w:rPr>
                <w:rFonts w:ascii="Arial" w:hAnsi="Arial"/>
                <w:sz w:val="22"/>
              </w:rPr>
              <w:t>Any other duties that are reasonably requested within the scope of the job</w:t>
            </w:r>
            <w:r w:rsidR="00FC5651">
              <w:rPr>
                <w:rFonts w:ascii="Arial" w:hAnsi="Arial"/>
                <w:sz w:val="22"/>
              </w:rPr>
              <w:t xml:space="preserve"> </w:t>
            </w:r>
            <w:r>
              <w:rPr>
                <w:rFonts w:ascii="Arial" w:hAnsi="Arial"/>
                <w:sz w:val="22"/>
              </w:rPr>
              <w:t>role</w:t>
            </w:r>
          </w:p>
        </w:tc>
      </w:tr>
    </w:tbl>
    <w:p w:rsidR="004E3E09" w:rsidRDefault="004E3E09">
      <w:pPr>
        <w:rPr>
          <w:rFonts w:ascii="Arial" w:hAnsi="Arial"/>
          <w:sz w:val="22"/>
        </w:rPr>
      </w:pPr>
    </w:p>
    <w:p w:rsidR="004E3E09" w:rsidRDefault="004E3E09">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2428"/>
      </w:tblGrid>
      <w:tr w:rsidR="004E3E09">
        <w:trPr>
          <w:cantSplit/>
        </w:trPr>
        <w:tc>
          <w:tcPr>
            <w:tcW w:w="8028" w:type="dxa"/>
            <w:shd w:val="clear" w:color="auto" w:fill="C0C0C0"/>
          </w:tcPr>
          <w:p w:rsidR="004E3E09" w:rsidRDefault="004E3E09">
            <w:pPr>
              <w:pStyle w:val="Heading1"/>
            </w:pPr>
            <w:r>
              <w:br w:type="page"/>
            </w:r>
          </w:p>
          <w:p w:rsidR="004E3E09" w:rsidRDefault="004E3E09">
            <w:pPr>
              <w:pStyle w:val="Heading1"/>
              <w:numPr>
                <w:ilvl w:val="0"/>
                <w:numId w:val="8"/>
              </w:numPr>
            </w:pPr>
            <w:r>
              <w:t>GENERAL CRITERIA (ESSENTIAL &amp; DESIRABLE)</w:t>
            </w:r>
          </w:p>
          <w:p w:rsidR="004E3E09" w:rsidRDefault="004E3E09">
            <w:pPr>
              <w:rPr>
                <w:rFonts w:ascii="Arial" w:hAnsi="Arial"/>
                <w:b/>
                <w:sz w:val="22"/>
              </w:rPr>
            </w:pPr>
          </w:p>
        </w:tc>
        <w:tc>
          <w:tcPr>
            <w:tcW w:w="2428" w:type="dxa"/>
            <w:shd w:val="clear" w:color="auto" w:fill="C0C0C0"/>
          </w:tcPr>
          <w:p w:rsidR="004E3E09" w:rsidRDefault="004E3E09">
            <w:pPr>
              <w:jc w:val="center"/>
              <w:rPr>
                <w:rFonts w:ascii="Arial" w:hAnsi="Arial"/>
                <w:b/>
                <w:sz w:val="22"/>
              </w:rPr>
            </w:pPr>
            <w:r>
              <w:rPr>
                <w:rFonts w:ascii="Arial" w:hAnsi="Arial"/>
                <w:b/>
                <w:sz w:val="22"/>
              </w:rPr>
              <w:t>CRITERIA</w:t>
            </w:r>
          </w:p>
          <w:p w:rsidR="004E3E09" w:rsidRDefault="004E3E09">
            <w:pPr>
              <w:jc w:val="center"/>
              <w:rPr>
                <w:rFonts w:ascii="Arial" w:hAnsi="Arial"/>
                <w:b/>
                <w:sz w:val="22"/>
              </w:rPr>
            </w:pPr>
            <w:r>
              <w:rPr>
                <w:rFonts w:ascii="Arial" w:hAnsi="Arial"/>
                <w:b/>
                <w:sz w:val="22"/>
              </w:rPr>
              <w:t>RATING</w:t>
            </w:r>
          </w:p>
          <w:p w:rsidR="004E3E09" w:rsidRDefault="004E3E09">
            <w:pPr>
              <w:jc w:val="center"/>
              <w:rPr>
                <w:rFonts w:ascii="Arial" w:hAnsi="Arial"/>
                <w:b/>
                <w:sz w:val="22"/>
              </w:rPr>
            </w:pPr>
            <w:r>
              <w:rPr>
                <w:rFonts w:ascii="Arial" w:hAnsi="Arial"/>
                <w:b/>
                <w:sz w:val="22"/>
              </w:rPr>
              <w:t>1 = LOW   5 = HIGH</w:t>
            </w:r>
          </w:p>
        </w:tc>
      </w:tr>
      <w:tr w:rsidR="004E3E09">
        <w:trPr>
          <w:cantSplit/>
        </w:trPr>
        <w:tc>
          <w:tcPr>
            <w:tcW w:w="8028" w:type="dxa"/>
          </w:tcPr>
          <w:p w:rsidR="004E3E09" w:rsidRDefault="004E3E09">
            <w:r>
              <w:rPr>
                <w:rFonts w:ascii="Arial" w:hAnsi="Arial"/>
                <w:b/>
                <w:sz w:val="22"/>
              </w:rPr>
              <w:t>KNOWLEDGE/QUALIFICATIONS/TRAINING/SKILLS &amp; EXPERIENCE:</w:t>
            </w:r>
          </w:p>
        </w:tc>
        <w:tc>
          <w:tcPr>
            <w:tcW w:w="2428" w:type="dxa"/>
          </w:tcPr>
          <w:p w:rsidR="004E3E09" w:rsidRDefault="004E3E09">
            <w:pPr>
              <w:jc w:val="center"/>
              <w:rPr>
                <w:rFonts w:ascii="Arial" w:hAnsi="Arial"/>
                <w:b/>
                <w:sz w:val="22"/>
              </w:rPr>
            </w:pPr>
          </w:p>
        </w:tc>
      </w:tr>
      <w:tr w:rsidR="00771027">
        <w:trPr>
          <w:cantSplit/>
        </w:trPr>
        <w:tc>
          <w:tcPr>
            <w:tcW w:w="8028" w:type="dxa"/>
          </w:tcPr>
          <w:p w:rsidR="00771027" w:rsidRPr="00F570C3" w:rsidRDefault="00771027" w:rsidP="00F570C3">
            <w:pPr>
              <w:pStyle w:val="Heading1"/>
              <w:rPr>
                <w:b w:val="0"/>
                <w:bCs/>
              </w:rPr>
            </w:pPr>
            <w:r>
              <w:rPr>
                <w:b w:val="0"/>
                <w:bCs/>
              </w:rPr>
              <w:t>CIPD qualification</w:t>
            </w:r>
          </w:p>
        </w:tc>
        <w:tc>
          <w:tcPr>
            <w:tcW w:w="2428" w:type="dxa"/>
          </w:tcPr>
          <w:p w:rsidR="00771027" w:rsidRPr="00771027" w:rsidRDefault="00771027" w:rsidP="00771027">
            <w:pPr>
              <w:jc w:val="center"/>
              <w:rPr>
                <w:rFonts w:ascii="Arial" w:hAnsi="Arial"/>
                <w:sz w:val="22"/>
              </w:rPr>
            </w:pPr>
            <w:r w:rsidRPr="00771027">
              <w:rPr>
                <w:rFonts w:ascii="Arial" w:hAnsi="Arial"/>
                <w:sz w:val="22"/>
              </w:rPr>
              <w:t>4</w:t>
            </w:r>
          </w:p>
        </w:tc>
      </w:tr>
      <w:tr w:rsidR="00771027">
        <w:trPr>
          <w:cantSplit/>
        </w:trPr>
        <w:tc>
          <w:tcPr>
            <w:tcW w:w="8028" w:type="dxa"/>
          </w:tcPr>
          <w:p w:rsidR="00771027" w:rsidRDefault="00771027" w:rsidP="00535805">
            <w:pPr>
              <w:rPr>
                <w:rFonts w:ascii="Arial" w:hAnsi="Arial"/>
                <w:bCs/>
                <w:sz w:val="22"/>
              </w:rPr>
            </w:pPr>
            <w:r>
              <w:rPr>
                <w:rFonts w:ascii="Arial" w:hAnsi="Arial"/>
                <w:bCs/>
                <w:sz w:val="22"/>
              </w:rPr>
              <w:t>If not CIPD qualification, appropriate degree/ higher qualification.</w:t>
            </w:r>
          </w:p>
          <w:p w:rsidR="00771027" w:rsidRDefault="00771027" w:rsidP="00535805">
            <w:pPr>
              <w:rPr>
                <w:rFonts w:ascii="Arial" w:hAnsi="Arial"/>
                <w:bCs/>
                <w:sz w:val="22"/>
              </w:rPr>
            </w:pPr>
          </w:p>
        </w:tc>
        <w:tc>
          <w:tcPr>
            <w:tcW w:w="2428" w:type="dxa"/>
          </w:tcPr>
          <w:p w:rsidR="00771027" w:rsidRPr="00771027" w:rsidRDefault="00771027" w:rsidP="00771027">
            <w:pPr>
              <w:jc w:val="center"/>
              <w:rPr>
                <w:rFonts w:ascii="Arial" w:hAnsi="Arial"/>
                <w:sz w:val="22"/>
              </w:rPr>
            </w:pPr>
            <w:r w:rsidRPr="00771027">
              <w:rPr>
                <w:rFonts w:ascii="Arial" w:hAnsi="Arial"/>
                <w:sz w:val="22"/>
              </w:rPr>
              <w:t>4</w:t>
            </w:r>
          </w:p>
        </w:tc>
      </w:tr>
      <w:tr w:rsidR="00771027">
        <w:trPr>
          <w:cantSplit/>
        </w:trPr>
        <w:tc>
          <w:tcPr>
            <w:tcW w:w="8028" w:type="dxa"/>
          </w:tcPr>
          <w:p w:rsidR="00771027" w:rsidRDefault="00771027" w:rsidP="00535805">
            <w:pPr>
              <w:rPr>
                <w:rFonts w:ascii="Arial" w:hAnsi="Arial"/>
                <w:bCs/>
                <w:sz w:val="22"/>
              </w:rPr>
            </w:pPr>
            <w:r>
              <w:rPr>
                <w:rFonts w:ascii="Arial" w:hAnsi="Arial"/>
                <w:bCs/>
                <w:sz w:val="22"/>
              </w:rPr>
              <w:t>Demonstrative experience in providing generalist support to a business.</w:t>
            </w:r>
          </w:p>
          <w:p w:rsidR="00771027" w:rsidRDefault="00771027" w:rsidP="00535805">
            <w:pPr>
              <w:rPr>
                <w:rFonts w:ascii="Arial" w:hAnsi="Arial"/>
                <w:bCs/>
                <w:sz w:val="22"/>
              </w:rPr>
            </w:pPr>
          </w:p>
        </w:tc>
        <w:tc>
          <w:tcPr>
            <w:tcW w:w="2428" w:type="dxa"/>
          </w:tcPr>
          <w:p w:rsidR="00771027" w:rsidRPr="00771027" w:rsidRDefault="00771027" w:rsidP="00771027">
            <w:pPr>
              <w:jc w:val="center"/>
              <w:rPr>
                <w:rFonts w:ascii="Arial" w:hAnsi="Arial"/>
                <w:sz w:val="22"/>
              </w:rPr>
            </w:pPr>
            <w:r w:rsidRPr="00771027">
              <w:rPr>
                <w:rFonts w:ascii="Arial" w:hAnsi="Arial"/>
                <w:sz w:val="22"/>
              </w:rPr>
              <w:t>3</w:t>
            </w:r>
          </w:p>
        </w:tc>
      </w:tr>
      <w:tr w:rsidR="00771027">
        <w:trPr>
          <w:cantSplit/>
        </w:trPr>
        <w:tc>
          <w:tcPr>
            <w:tcW w:w="8028" w:type="dxa"/>
          </w:tcPr>
          <w:p w:rsidR="00771027" w:rsidRDefault="00771027" w:rsidP="00535805">
            <w:pPr>
              <w:rPr>
                <w:rFonts w:ascii="Arial" w:hAnsi="Arial"/>
                <w:bCs/>
                <w:sz w:val="22"/>
              </w:rPr>
            </w:pPr>
            <w:r>
              <w:rPr>
                <w:rFonts w:ascii="Arial" w:hAnsi="Arial"/>
                <w:bCs/>
                <w:sz w:val="22"/>
              </w:rPr>
              <w:t>Has led employee relations related processes (e.g. Disciplinary meetings, appeals, grievances)</w:t>
            </w:r>
          </w:p>
        </w:tc>
        <w:tc>
          <w:tcPr>
            <w:tcW w:w="2428" w:type="dxa"/>
          </w:tcPr>
          <w:p w:rsidR="00771027" w:rsidRPr="00771027" w:rsidRDefault="00771027" w:rsidP="00771027">
            <w:pPr>
              <w:jc w:val="center"/>
              <w:rPr>
                <w:rFonts w:ascii="Arial" w:hAnsi="Arial"/>
                <w:sz w:val="22"/>
              </w:rPr>
            </w:pPr>
            <w:r w:rsidRPr="00771027">
              <w:rPr>
                <w:rFonts w:ascii="Arial" w:hAnsi="Arial"/>
                <w:sz w:val="22"/>
              </w:rPr>
              <w:t>4</w:t>
            </w:r>
          </w:p>
        </w:tc>
      </w:tr>
    </w:tbl>
    <w:p w:rsidR="00F570C3" w:rsidRDefault="00F570C3">
      <w:pPr>
        <w:rPr>
          <w:rFonts w:ascii="Arial" w:hAnsi="Arial"/>
          <w:i/>
          <w:sz w:val="16"/>
        </w:rPr>
      </w:pPr>
    </w:p>
    <w:p w:rsidR="004E3E09" w:rsidRDefault="004E3E09">
      <w:pPr>
        <w:rPr>
          <w:rFonts w:ascii="Arial" w:hAnsi="Arial"/>
          <w:sz w:val="22"/>
        </w:rPr>
      </w:pPr>
      <w:r>
        <w:rPr>
          <w:rFonts w:ascii="Arial" w:hAnsi="Arial"/>
          <w:i/>
          <w:sz w:val="16"/>
        </w:rPr>
        <w:lastRenderedPageBreak/>
        <w:t xml:space="preserve">The contents of this job description reflect the main duties and responsibilities of the job and are not intended to form part of the contract of employment.  </w:t>
      </w:r>
      <w:r w:rsidR="00020B02">
        <w:rPr>
          <w:rFonts w:ascii="Arial" w:hAnsi="Arial"/>
          <w:i/>
          <w:sz w:val="16"/>
        </w:rPr>
        <w:t>SUEZ</w:t>
      </w:r>
      <w:r>
        <w:rPr>
          <w:rFonts w:ascii="Arial" w:hAnsi="Arial"/>
          <w:i/>
          <w:sz w:val="16"/>
        </w:rPr>
        <w:t xml:space="preserve"> UK may revise the content of this Job Description/Person Specification at its discretion.</w:t>
      </w:r>
    </w:p>
    <w:sectPr w:rsidR="004E3E09" w:rsidSect="00F570C3">
      <w:headerReference w:type="default" r:id="rId7"/>
      <w:pgSz w:w="11907" w:h="16840"/>
      <w:pgMar w:top="1440"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D1C" w:rsidRDefault="00FE1D1C">
      <w:r>
        <w:separator/>
      </w:r>
    </w:p>
  </w:endnote>
  <w:endnote w:type="continuationSeparator" w:id="0">
    <w:p w:rsidR="00FE1D1C" w:rsidRDefault="00FE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D1C" w:rsidRDefault="00FE1D1C">
      <w:r>
        <w:separator/>
      </w:r>
    </w:p>
  </w:footnote>
  <w:footnote w:type="continuationSeparator" w:id="0">
    <w:p w:rsidR="00FE1D1C" w:rsidRDefault="00FE1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B02" w:rsidRDefault="00020B02" w:rsidP="00020B02">
    <w:pPr>
      <w:pStyle w:val="Header"/>
    </w:pPr>
    <w:r>
      <w:rPr>
        <w:noProof/>
        <w:lang w:eastAsia="en-GB"/>
      </w:rPr>
      <w:drawing>
        <wp:anchor distT="0" distB="0" distL="114300" distR="114300" simplePos="0" relativeHeight="251659264" behindDoc="0" locked="0" layoutInCell="1" allowOverlap="1" wp14:anchorId="773B1F7E" wp14:editId="32340C53">
          <wp:simplePos x="0" y="0"/>
          <wp:positionH relativeFrom="column">
            <wp:posOffset>-305420</wp:posOffset>
          </wp:positionH>
          <wp:positionV relativeFrom="paragraph">
            <wp:posOffset>-195034</wp:posOffset>
          </wp:positionV>
          <wp:extent cx="2847340" cy="1467293"/>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eralDocumentFirstPageHeader.png"/>
                  <pic:cNvPicPr/>
                </pic:nvPicPr>
                <pic:blipFill rotWithShape="1">
                  <a:blip r:embed="rId1">
                    <a:extLst>
                      <a:ext uri="{28A0092B-C50C-407E-A947-70E740481C1C}">
                        <a14:useLocalDpi xmlns:a14="http://schemas.microsoft.com/office/drawing/2010/main" val="0"/>
                      </a:ext>
                    </a:extLst>
                  </a:blip>
                  <a:srcRect b="19927"/>
                  <a:stretch/>
                </pic:blipFill>
                <pic:spPr bwMode="auto">
                  <a:xfrm>
                    <a:off x="0" y="0"/>
                    <a:ext cx="2847340" cy="14672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20B02" w:rsidRDefault="00020B02" w:rsidP="00020B02">
    <w:pPr>
      <w:pStyle w:val="Header"/>
    </w:pPr>
  </w:p>
  <w:p w:rsidR="00020B02" w:rsidRDefault="00020B02" w:rsidP="00020B02">
    <w:pPr>
      <w:pStyle w:val="Header"/>
    </w:pPr>
  </w:p>
  <w:p w:rsidR="00020B02" w:rsidRDefault="00020B02" w:rsidP="00020B02">
    <w:pPr>
      <w:pStyle w:val="Header"/>
    </w:pPr>
  </w:p>
  <w:p w:rsidR="00020B02" w:rsidRDefault="00020B02" w:rsidP="00020B02">
    <w:pPr>
      <w:pStyle w:val="Header"/>
    </w:pPr>
  </w:p>
  <w:p w:rsidR="00020B02" w:rsidRDefault="00020B02" w:rsidP="00020B02">
    <w:pPr>
      <w:pStyle w:val="Header"/>
    </w:pPr>
  </w:p>
  <w:p w:rsidR="00020B02" w:rsidRDefault="00020B02" w:rsidP="00020B02">
    <w:pPr>
      <w:pStyle w:val="Header"/>
    </w:pPr>
  </w:p>
  <w:p w:rsidR="00A00ADB" w:rsidRDefault="00A00A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B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966C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395672"/>
    <w:multiLevelType w:val="hybridMultilevel"/>
    <w:tmpl w:val="26A627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CD4E40"/>
    <w:multiLevelType w:val="hybridMultilevel"/>
    <w:tmpl w:val="161692D4"/>
    <w:lvl w:ilvl="0" w:tplc="D9B6CF9C">
      <w:start w:val="5"/>
      <w:numFmt w:val="upperLetter"/>
      <w:lvlText w:val="%1."/>
      <w:lvlJc w:val="left"/>
      <w:pPr>
        <w:tabs>
          <w:tab w:val="num" w:pos="1170"/>
        </w:tabs>
        <w:ind w:left="1170" w:hanging="8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370DB6"/>
    <w:multiLevelType w:val="hybridMultilevel"/>
    <w:tmpl w:val="8422A6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52DD2"/>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53C9032A"/>
    <w:multiLevelType w:val="hybridMultilevel"/>
    <w:tmpl w:val="2B28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AE0708"/>
    <w:multiLevelType w:val="hybridMultilevel"/>
    <w:tmpl w:val="BFB65F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7773A3"/>
    <w:multiLevelType w:val="hybridMultilevel"/>
    <w:tmpl w:val="BF0851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6B7BA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4995614"/>
    <w:multiLevelType w:val="hybridMultilevel"/>
    <w:tmpl w:val="21A87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330BA9"/>
    <w:multiLevelType w:val="singleLevel"/>
    <w:tmpl w:val="1DE2AC86"/>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7E457C4D"/>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11"/>
  </w:num>
  <w:num w:numId="3">
    <w:abstractNumId w:val="12"/>
  </w:num>
  <w:num w:numId="4">
    <w:abstractNumId w:val="1"/>
  </w:num>
  <w:num w:numId="5">
    <w:abstractNumId w:val="0"/>
  </w:num>
  <w:num w:numId="6">
    <w:abstractNumId w:val="9"/>
  </w:num>
  <w:num w:numId="7">
    <w:abstractNumId w:val="2"/>
  </w:num>
  <w:num w:numId="8">
    <w:abstractNumId w:val="3"/>
  </w:num>
  <w:num w:numId="9">
    <w:abstractNumId w:val="10"/>
  </w:num>
  <w:num w:numId="10">
    <w:abstractNumId w:val="4"/>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3A"/>
    <w:rsid w:val="00020B02"/>
    <w:rsid w:val="000875B1"/>
    <w:rsid w:val="00146C58"/>
    <w:rsid w:val="00217643"/>
    <w:rsid w:val="004C3868"/>
    <w:rsid w:val="004E3E09"/>
    <w:rsid w:val="00535805"/>
    <w:rsid w:val="0054634E"/>
    <w:rsid w:val="005C0C24"/>
    <w:rsid w:val="006831BC"/>
    <w:rsid w:val="006B00B9"/>
    <w:rsid w:val="006C6718"/>
    <w:rsid w:val="00716C03"/>
    <w:rsid w:val="00771027"/>
    <w:rsid w:val="00833310"/>
    <w:rsid w:val="009364AA"/>
    <w:rsid w:val="009E243A"/>
    <w:rsid w:val="00A00ADB"/>
    <w:rsid w:val="00DB27A3"/>
    <w:rsid w:val="00E97DC6"/>
    <w:rsid w:val="00EA4BD6"/>
    <w:rsid w:val="00F32710"/>
    <w:rsid w:val="00F570C3"/>
    <w:rsid w:val="00F948FB"/>
    <w:rsid w:val="00FC5651"/>
    <w:rsid w:val="00FE1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9A9A1AE-FCB1-4A2F-AB71-3800F606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outlineLvl w:val="1"/>
    </w:pPr>
    <w:rPr>
      <w:rFonts w:ascii="Arial" w:hAnsi="Arial"/>
      <w:b/>
      <w:bCs/>
      <w:sz w:val="24"/>
    </w:rPr>
  </w:style>
  <w:style w:type="paragraph" w:styleId="Heading3">
    <w:name w:val="heading 3"/>
    <w:basedOn w:val="Normal"/>
    <w:next w:val="Normal"/>
    <w:qFormat/>
    <w:pPr>
      <w:keepNext/>
      <w:outlineLvl w:val="2"/>
    </w:pPr>
    <w:rPr>
      <w:rFonts w:ascii="Arial" w:hAnsi="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lang w:val="en-GB"/>
    </w:rPr>
  </w:style>
  <w:style w:type="paragraph" w:styleId="BodyText">
    <w:name w:val="Body Text"/>
    <w:basedOn w:val="Normal"/>
    <w:rPr>
      <w:rFonts w:ascii="Arial" w:hAnsi="Arial"/>
      <w:b/>
      <w:bCs/>
      <w:sz w:val="22"/>
    </w:rPr>
  </w:style>
  <w:style w:type="paragraph" w:styleId="BodyText2">
    <w:name w:val="Body Text 2"/>
    <w:basedOn w:val="Normal"/>
    <w:rPr>
      <w:rFonts w:ascii="Arial" w:hAnsi="Arial"/>
      <w:i/>
      <w:iCs/>
      <w:sz w:val="22"/>
    </w:rPr>
  </w:style>
  <w:style w:type="paragraph" w:styleId="BodyText3">
    <w:name w:val="Body Text 3"/>
    <w:basedOn w:val="Normal"/>
    <w:rPr>
      <w:rFonts w:ascii="Arial" w:hAnsi="Arial"/>
      <w:sz w:val="22"/>
    </w:rPr>
  </w:style>
  <w:style w:type="paragraph" w:styleId="BalloonText">
    <w:name w:val="Balloon Text"/>
    <w:basedOn w:val="Normal"/>
    <w:link w:val="BalloonTextChar"/>
    <w:rsid w:val="00771027"/>
    <w:rPr>
      <w:rFonts w:ascii="Tahoma" w:hAnsi="Tahoma" w:cs="Tahoma"/>
      <w:sz w:val="16"/>
      <w:szCs w:val="16"/>
    </w:rPr>
  </w:style>
  <w:style w:type="character" w:customStyle="1" w:styleId="BalloonTextChar">
    <w:name w:val="Balloon Text Char"/>
    <w:basedOn w:val="DefaultParagraphFont"/>
    <w:link w:val="BalloonText"/>
    <w:rsid w:val="00771027"/>
    <w:rPr>
      <w:rFonts w:ascii="Tahoma" w:hAnsi="Tahoma" w:cs="Tahoma"/>
      <w:sz w:val="16"/>
      <w:szCs w:val="16"/>
      <w:lang w:val="en-US" w:eastAsia="en-US"/>
    </w:rPr>
  </w:style>
  <w:style w:type="character" w:customStyle="1" w:styleId="HeaderChar">
    <w:name w:val="Header Char"/>
    <w:basedOn w:val="DefaultParagraphFont"/>
    <w:link w:val="Header"/>
    <w:uiPriority w:val="99"/>
    <w:rsid w:val="00020B0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966B10F2</Template>
  <TotalTime>1</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	</vt:lpstr>
    </vt:vector>
  </TitlesOfParts>
  <Company>McDermott</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McDermotts Employee</dc:creator>
  <cp:keywords/>
  <dc:description/>
  <cp:lastModifiedBy>Ferguson, Philippa</cp:lastModifiedBy>
  <cp:revision>2</cp:revision>
  <cp:lastPrinted>2009-09-24T14:52:00Z</cp:lastPrinted>
  <dcterms:created xsi:type="dcterms:W3CDTF">2019-09-20T06:24:00Z</dcterms:created>
  <dcterms:modified xsi:type="dcterms:W3CDTF">2019-09-20T06:24:00Z</dcterms:modified>
</cp:coreProperties>
</file>