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Look w:val="04A0" w:firstRow="1" w:lastRow="0" w:firstColumn="1" w:lastColumn="0" w:noHBand="0" w:noVBand="1"/>
      </w:tblPr>
      <w:tblGrid>
        <w:gridCol w:w="2028"/>
        <w:gridCol w:w="7606"/>
      </w:tblGrid>
      <w:tr w:rsidR="009C6D20" w14:paraId="0071D70F" w14:textId="77777777" w:rsidTr="009C6D20">
        <w:tc>
          <w:tcPr>
            <w:tcW w:w="2028" w:type="dxa"/>
            <w:shd w:val="clear" w:color="auto" w:fill="F2F2F2" w:themeFill="background1" w:themeFillShade="F2"/>
          </w:tcPr>
          <w:p w14:paraId="2B4A6BDB" w14:textId="22C8C076" w:rsidR="009C6D20" w:rsidRPr="009C6D20" w:rsidRDefault="009C6D20" w:rsidP="009C4804">
            <w:pPr>
              <w:spacing w:before="120" w:after="120"/>
              <w:rPr>
                <w:rFonts w:ascii="Arial" w:hAnsi="Arial" w:cs="Arial"/>
                <w:b/>
                <w:bCs/>
                <w:sz w:val="20"/>
                <w:szCs w:val="20"/>
              </w:rPr>
            </w:pPr>
            <w:r>
              <w:rPr>
                <w:rFonts w:ascii="Arial" w:hAnsi="Arial" w:cs="Arial"/>
                <w:b/>
                <w:bCs/>
                <w:sz w:val="20"/>
                <w:szCs w:val="20"/>
              </w:rPr>
              <w:t>Position title</w:t>
            </w:r>
          </w:p>
        </w:tc>
        <w:tc>
          <w:tcPr>
            <w:tcW w:w="7606" w:type="dxa"/>
          </w:tcPr>
          <w:p w14:paraId="6118689A" w14:textId="24EA98A4" w:rsidR="009C6D20" w:rsidRDefault="0077799B" w:rsidP="009C4804">
            <w:pPr>
              <w:spacing w:before="120" w:after="120"/>
            </w:pPr>
            <w:r>
              <w:t>Technology Finance / Compliance Administrator</w:t>
            </w:r>
          </w:p>
        </w:tc>
      </w:tr>
      <w:tr w:rsidR="009C6D20" w14:paraId="2770F60F" w14:textId="77777777" w:rsidTr="009C6D20">
        <w:tc>
          <w:tcPr>
            <w:tcW w:w="2028" w:type="dxa"/>
            <w:shd w:val="clear" w:color="auto" w:fill="F2F2F2" w:themeFill="background1" w:themeFillShade="F2"/>
          </w:tcPr>
          <w:p w14:paraId="2A53F846" w14:textId="32252A9A" w:rsidR="009C6D20" w:rsidRPr="009C6D20" w:rsidRDefault="009C6D20" w:rsidP="009C4804">
            <w:pPr>
              <w:spacing w:before="120" w:after="120"/>
              <w:rPr>
                <w:rFonts w:ascii="Arial" w:hAnsi="Arial" w:cs="Arial"/>
                <w:b/>
                <w:bCs/>
                <w:sz w:val="20"/>
                <w:szCs w:val="20"/>
              </w:rPr>
            </w:pPr>
            <w:r>
              <w:rPr>
                <w:rFonts w:ascii="Arial" w:hAnsi="Arial" w:cs="Arial"/>
                <w:b/>
                <w:bCs/>
                <w:sz w:val="20"/>
                <w:szCs w:val="20"/>
              </w:rPr>
              <w:t>Date</w:t>
            </w:r>
          </w:p>
        </w:tc>
        <w:tc>
          <w:tcPr>
            <w:tcW w:w="7606" w:type="dxa"/>
          </w:tcPr>
          <w:p w14:paraId="72685425" w14:textId="574DE466" w:rsidR="009C6D20" w:rsidRDefault="009C4804" w:rsidP="009C4804">
            <w:pPr>
              <w:spacing w:before="120" w:after="120"/>
            </w:pPr>
            <w:r>
              <w:t>28</w:t>
            </w:r>
            <w:r w:rsidRPr="009C4804">
              <w:rPr>
                <w:vertAlign w:val="superscript"/>
              </w:rPr>
              <w:t>th</w:t>
            </w:r>
            <w:r>
              <w:t xml:space="preserve"> May 2025</w:t>
            </w:r>
          </w:p>
        </w:tc>
      </w:tr>
      <w:tr w:rsidR="009C6D20" w14:paraId="2170A987" w14:textId="77777777" w:rsidTr="009C6D20">
        <w:tc>
          <w:tcPr>
            <w:tcW w:w="2028" w:type="dxa"/>
            <w:shd w:val="clear" w:color="auto" w:fill="F2F2F2" w:themeFill="background1" w:themeFillShade="F2"/>
          </w:tcPr>
          <w:p w14:paraId="339C5AD1" w14:textId="7AECE8D9" w:rsidR="009C6D20" w:rsidRPr="009C6D20" w:rsidRDefault="009C6D20" w:rsidP="009C4804">
            <w:pPr>
              <w:spacing w:before="120" w:after="120"/>
              <w:rPr>
                <w:rFonts w:ascii="Arial" w:hAnsi="Arial" w:cs="Arial"/>
                <w:b/>
                <w:bCs/>
                <w:sz w:val="20"/>
                <w:szCs w:val="20"/>
              </w:rPr>
            </w:pPr>
            <w:r>
              <w:rPr>
                <w:rFonts w:ascii="Arial" w:hAnsi="Arial" w:cs="Arial"/>
                <w:b/>
                <w:bCs/>
                <w:sz w:val="20"/>
                <w:szCs w:val="20"/>
              </w:rPr>
              <w:t>Line Manager title</w:t>
            </w:r>
          </w:p>
        </w:tc>
        <w:tc>
          <w:tcPr>
            <w:tcW w:w="7606" w:type="dxa"/>
          </w:tcPr>
          <w:p w14:paraId="1054D4B4" w14:textId="5BCB16E8" w:rsidR="009C6D20" w:rsidRDefault="009C4804" w:rsidP="009C4804">
            <w:pPr>
              <w:spacing w:before="120" w:after="120"/>
            </w:pPr>
            <w:r>
              <w:t>U</w:t>
            </w:r>
            <w:r w:rsidR="000D45DD">
              <w:t>K Head of</w:t>
            </w:r>
            <w:r>
              <w:t xml:space="preserve"> Technology Operations</w:t>
            </w:r>
          </w:p>
        </w:tc>
      </w:tr>
      <w:tr w:rsidR="009C6D20" w14:paraId="73516C23" w14:textId="77777777" w:rsidTr="009C6D20">
        <w:tc>
          <w:tcPr>
            <w:tcW w:w="2028" w:type="dxa"/>
            <w:shd w:val="clear" w:color="auto" w:fill="F2F2F2" w:themeFill="background1" w:themeFillShade="F2"/>
          </w:tcPr>
          <w:p w14:paraId="7A2452FE" w14:textId="5E22DAF6" w:rsidR="009C6D20" w:rsidRPr="009C6D20" w:rsidRDefault="009C6D20" w:rsidP="009C4804">
            <w:pPr>
              <w:spacing w:before="120" w:after="120"/>
              <w:rPr>
                <w:rFonts w:ascii="Arial" w:hAnsi="Arial" w:cs="Arial"/>
                <w:b/>
                <w:bCs/>
                <w:sz w:val="20"/>
                <w:szCs w:val="20"/>
              </w:rPr>
            </w:pPr>
            <w:r>
              <w:rPr>
                <w:rFonts w:ascii="Arial" w:hAnsi="Arial" w:cs="Arial"/>
                <w:b/>
                <w:bCs/>
                <w:sz w:val="20"/>
                <w:szCs w:val="20"/>
              </w:rPr>
              <w:t>Grade</w:t>
            </w:r>
          </w:p>
        </w:tc>
        <w:tc>
          <w:tcPr>
            <w:tcW w:w="7606" w:type="dxa"/>
          </w:tcPr>
          <w:p w14:paraId="5E90C7E4" w14:textId="115E5960" w:rsidR="009C6D20" w:rsidRDefault="00482565" w:rsidP="009C4804">
            <w:pPr>
              <w:spacing w:before="120" w:after="120"/>
            </w:pPr>
            <w:r>
              <w:t>12</w:t>
            </w:r>
          </w:p>
        </w:tc>
      </w:tr>
    </w:tbl>
    <w:p w14:paraId="21F588AA" w14:textId="77777777" w:rsidR="0040282A" w:rsidRDefault="0040282A" w:rsidP="009C6D20">
      <w:pPr>
        <w:pStyle w:val="Tableheading"/>
      </w:pPr>
    </w:p>
    <w:tbl>
      <w:tblPr>
        <w:tblStyle w:val="TableGrid"/>
        <w:tblW w:w="9634" w:type="dxa"/>
        <w:tblLook w:val="04A0" w:firstRow="1" w:lastRow="0" w:firstColumn="1" w:lastColumn="0" w:noHBand="0" w:noVBand="1"/>
      </w:tblPr>
      <w:tblGrid>
        <w:gridCol w:w="9634"/>
      </w:tblGrid>
      <w:tr w:rsidR="009C6D20" w14:paraId="25810FA6" w14:textId="77777777" w:rsidTr="00A50210">
        <w:trPr>
          <w:tblHeader/>
        </w:trPr>
        <w:tc>
          <w:tcPr>
            <w:tcW w:w="9634" w:type="dxa"/>
            <w:tcBorders>
              <w:bottom w:val="single" w:sz="4" w:space="0" w:color="auto"/>
            </w:tcBorders>
            <w:shd w:val="clear" w:color="auto" w:fill="BADB2A"/>
          </w:tcPr>
          <w:p w14:paraId="3B9A321B" w14:textId="0CDCDDC7" w:rsidR="009C6D20" w:rsidRPr="009C6D20" w:rsidRDefault="009C6D20" w:rsidP="009C6D20">
            <w:pPr>
              <w:pStyle w:val="Tableheading"/>
              <w:rPr>
                <w:color w:val="FFFFFF" w:themeColor="background1"/>
                <w:sz w:val="24"/>
                <w:szCs w:val="24"/>
              </w:rPr>
            </w:pPr>
            <w:r>
              <w:rPr>
                <w:color w:val="FFFFFF" w:themeColor="background1"/>
                <w:sz w:val="24"/>
                <w:szCs w:val="24"/>
              </w:rPr>
              <w:t>Purpose</w:t>
            </w:r>
          </w:p>
        </w:tc>
      </w:tr>
      <w:tr w:rsidR="009C6D20" w14:paraId="7B916435" w14:textId="77777777" w:rsidTr="00A50210">
        <w:trPr>
          <w:trHeight w:val="50"/>
          <w:tblHeader/>
        </w:trPr>
        <w:tc>
          <w:tcPr>
            <w:tcW w:w="9634" w:type="dxa"/>
            <w:tcBorders>
              <w:left w:val="nil"/>
              <w:right w:val="nil"/>
            </w:tcBorders>
          </w:tcPr>
          <w:p w14:paraId="634224FA" w14:textId="77777777" w:rsidR="009C6D20" w:rsidRPr="009C6D20" w:rsidRDefault="009C6D20" w:rsidP="009C6D20">
            <w:pPr>
              <w:pStyle w:val="Tableheading"/>
              <w:rPr>
                <w:sz w:val="2"/>
                <w:szCs w:val="2"/>
              </w:rPr>
            </w:pPr>
          </w:p>
        </w:tc>
      </w:tr>
      <w:tr w:rsidR="009C6D20" w14:paraId="72825495" w14:textId="77777777" w:rsidTr="00A50210">
        <w:tc>
          <w:tcPr>
            <w:tcW w:w="9634" w:type="dxa"/>
          </w:tcPr>
          <w:p w14:paraId="224EDE61" w14:textId="3409FCEA" w:rsidR="00810446" w:rsidRDefault="00810446" w:rsidP="00510F89">
            <w:pPr>
              <w:pStyle w:val="Tableheading"/>
              <w:rPr>
                <w:b w:val="0"/>
                <w:bCs/>
              </w:rPr>
            </w:pPr>
            <w:r w:rsidRPr="00810446">
              <w:rPr>
                <w:b w:val="0"/>
                <w:bCs/>
              </w:rPr>
              <w:t xml:space="preserve">The IT Administrator is responsible for administering the IT budget, ensuring accurate financial management, and compliance with all financial obligations. This role involves overseeing IT expenditures, </w:t>
            </w:r>
            <w:r>
              <w:rPr>
                <w:b w:val="0"/>
                <w:bCs/>
              </w:rPr>
              <w:t>supporting the</w:t>
            </w:r>
            <w:r w:rsidRPr="00810446">
              <w:rPr>
                <w:b w:val="0"/>
                <w:bCs/>
              </w:rPr>
              <w:t xml:space="preserve"> IT asset</w:t>
            </w:r>
            <w:r>
              <w:rPr>
                <w:b w:val="0"/>
                <w:bCs/>
              </w:rPr>
              <w:t xml:space="preserve"> manager</w:t>
            </w:r>
            <w:r w:rsidRPr="00810446">
              <w:rPr>
                <w:b w:val="0"/>
                <w:bCs/>
              </w:rPr>
              <w:t>, and ensuring the organi</w:t>
            </w:r>
            <w:r>
              <w:rPr>
                <w:b w:val="0"/>
                <w:bCs/>
              </w:rPr>
              <w:t>s</w:t>
            </w:r>
            <w:r w:rsidRPr="00810446">
              <w:rPr>
                <w:b w:val="0"/>
                <w:bCs/>
              </w:rPr>
              <w:t>ation adheres to financial regulations and policies.</w:t>
            </w:r>
          </w:p>
          <w:p w14:paraId="05503EB5" w14:textId="52FBD608" w:rsidR="0001262C" w:rsidRPr="009C6D20" w:rsidRDefault="0001262C" w:rsidP="00510F89">
            <w:pPr>
              <w:pStyle w:val="Tableheading"/>
              <w:rPr>
                <w:b w:val="0"/>
                <w:bCs/>
              </w:rPr>
            </w:pPr>
            <w:r>
              <w:rPr>
                <w:b w:val="0"/>
                <w:bCs/>
              </w:rPr>
              <w:t>The ideal candidate will possess strong financial, organisational and communication skills with the ability to collaborate with not just with the highly experienced individuals in the team, but across SUEZ UK &amp; European technology teams.</w:t>
            </w:r>
          </w:p>
        </w:tc>
      </w:tr>
    </w:tbl>
    <w:p w14:paraId="25BB2023" w14:textId="77777777" w:rsidR="009C6D20" w:rsidRDefault="009C6D20" w:rsidP="009C6D20">
      <w:pPr>
        <w:pStyle w:val="Tableheading"/>
      </w:pPr>
    </w:p>
    <w:tbl>
      <w:tblPr>
        <w:tblStyle w:val="TableGrid"/>
        <w:tblW w:w="9634" w:type="dxa"/>
        <w:tblLook w:val="04A0" w:firstRow="1" w:lastRow="0" w:firstColumn="1" w:lastColumn="0" w:noHBand="0" w:noVBand="1"/>
      </w:tblPr>
      <w:tblGrid>
        <w:gridCol w:w="9634"/>
      </w:tblGrid>
      <w:tr w:rsidR="009C6D20" w14:paraId="703D99C5" w14:textId="77777777" w:rsidTr="00A50210">
        <w:trPr>
          <w:tblHeader/>
        </w:trPr>
        <w:tc>
          <w:tcPr>
            <w:tcW w:w="9634" w:type="dxa"/>
            <w:tcBorders>
              <w:bottom w:val="single" w:sz="4" w:space="0" w:color="auto"/>
            </w:tcBorders>
            <w:shd w:val="clear" w:color="auto" w:fill="BADB2A"/>
          </w:tcPr>
          <w:p w14:paraId="1316E436" w14:textId="3A6F5FD3" w:rsidR="009C6D20" w:rsidRPr="009C6D20" w:rsidRDefault="009C6D20" w:rsidP="004E4395">
            <w:pPr>
              <w:pStyle w:val="Tableheading"/>
              <w:rPr>
                <w:color w:val="FFFFFF" w:themeColor="background1"/>
                <w:sz w:val="24"/>
                <w:szCs w:val="24"/>
              </w:rPr>
            </w:pPr>
            <w:r>
              <w:rPr>
                <w:color w:val="FFFFFF" w:themeColor="background1"/>
                <w:sz w:val="24"/>
                <w:szCs w:val="24"/>
              </w:rPr>
              <w:t>Key Responsibilities</w:t>
            </w:r>
          </w:p>
        </w:tc>
      </w:tr>
      <w:tr w:rsidR="009C6D20" w14:paraId="0A0BD08F" w14:textId="77777777" w:rsidTr="00A50210">
        <w:trPr>
          <w:trHeight w:val="50"/>
          <w:tblHeader/>
        </w:trPr>
        <w:tc>
          <w:tcPr>
            <w:tcW w:w="9634" w:type="dxa"/>
            <w:tcBorders>
              <w:left w:val="nil"/>
              <w:right w:val="nil"/>
            </w:tcBorders>
          </w:tcPr>
          <w:p w14:paraId="06411694" w14:textId="77777777" w:rsidR="009C6D20" w:rsidRPr="009C6D20" w:rsidRDefault="009C6D20" w:rsidP="004E4395">
            <w:pPr>
              <w:pStyle w:val="Tableheading"/>
              <w:rPr>
                <w:sz w:val="2"/>
                <w:szCs w:val="2"/>
              </w:rPr>
            </w:pPr>
          </w:p>
        </w:tc>
      </w:tr>
      <w:tr w:rsidR="009C6D20" w14:paraId="545087FC" w14:textId="77777777" w:rsidTr="00A50210">
        <w:tc>
          <w:tcPr>
            <w:tcW w:w="9634" w:type="dxa"/>
          </w:tcPr>
          <w:p w14:paraId="18686673" w14:textId="77777777" w:rsidR="00810446" w:rsidRPr="00810446" w:rsidRDefault="00810446" w:rsidP="002A6DE2">
            <w:pPr>
              <w:shd w:val="clear" w:color="auto" w:fill="FAFAFA"/>
              <w:spacing w:after="120"/>
              <w:rPr>
                <w:rFonts w:ascii="Arial" w:eastAsia="Times New Roman" w:hAnsi="Arial" w:cs="Arial"/>
                <w:color w:val="424242"/>
                <w:kern w:val="0"/>
                <w:sz w:val="20"/>
                <w:szCs w:val="20"/>
                <w:lang w:eastAsia="en-GB"/>
                <w14:ligatures w14:val="none"/>
              </w:rPr>
            </w:pPr>
            <w:r w:rsidRPr="00810446">
              <w:rPr>
                <w:rFonts w:ascii="Arial" w:eastAsia="Times New Roman" w:hAnsi="Arial" w:cs="Arial"/>
                <w:b/>
                <w:bCs/>
                <w:color w:val="424242"/>
                <w:kern w:val="0"/>
                <w:sz w:val="20"/>
                <w:szCs w:val="20"/>
                <w:lang w:eastAsia="en-GB"/>
                <w14:ligatures w14:val="none"/>
              </w:rPr>
              <w:t>Leadership:</w:t>
            </w:r>
          </w:p>
          <w:p w14:paraId="782F0C29" w14:textId="772E2A10" w:rsidR="00810446" w:rsidRPr="002A6DE2" w:rsidRDefault="00810446" w:rsidP="002A6DE2">
            <w:pPr>
              <w:pStyle w:val="ListParagraph"/>
              <w:numPr>
                <w:ilvl w:val="0"/>
                <w:numId w:val="40"/>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Develop and manage the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budget, ensuring alignment with organi</w:t>
            </w:r>
            <w:r w:rsidR="002A6DE2">
              <w:rPr>
                <w:rFonts w:ascii="Arial" w:eastAsia="Times New Roman" w:hAnsi="Arial" w:cs="Arial"/>
                <w:color w:val="424242"/>
                <w:kern w:val="0"/>
                <w:sz w:val="20"/>
                <w:szCs w:val="20"/>
                <w:lang w:eastAsia="en-GB"/>
                <w14:ligatures w14:val="none"/>
              </w:rPr>
              <w:t>s</w:t>
            </w:r>
            <w:r w:rsidRPr="002A6DE2">
              <w:rPr>
                <w:rFonts w:ascii="Arial" w:eastAsia="Times New Roman" w:hAnsi="Arial" w:cs="Arial"/>
                <w:color w:val="424242"/>
                <w:kern w:val="0"/>
                <w:sz w:val="20"/>
                <w:szCs w:val="20"/>
                <w:lang w:eastAsia="en-GB"/>
                <w14:ligatures w14:val="none"/>
              </w:rPr>
              <w:t>ational goals.</w:t>
            </w:r>
          </w:p>
          <w:p w14:paraId="3FF27E8D" w14:textId="0298A639" w:rsidR="00810446" w:rsidRPr="002A6DE2" w:rsidRDefault="00810446" w:rsidP="002A6DE2">
            <w:pPr>
              <w:pStyle w:val="ListParagraph"/>
              <w:numPr>
                <w:ilvl w:val="0"/>
                <w:numId w:val="40"/>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Lead initiatives to optimi</w:t>
            </w:r>
            <w:r w:rsidR="002A6DE2">
              <w:rPr>
                <w:rFonts w:ascii="Arial" w:eastAsia="Times New Roman" w:hAnsi="Arial" w:cs="Arial"/>
                <w:color w:val="424242"/>
                <w:kern w:val="0"/>
                <w:sz w:val="20"/>
                <w:szCs w:val="20"/>
                <w:lang w:eastAsia="en-GB"/>
                <w14:ligatures w14:val="none"/>
              </w:rPr>
              <w:t>s</w:t>
            </w:r>
            <w:r w:rsidRPr="002A6DE2">
              <w:rPr>
                <w:rFonts w:ascii="Arial" w:eastAsia="Times New Roman" w:hAnsi="Arial" w:cs="Arial"/>
                <w:color w:val="424242"/>
                <w:kern w:val="0"/>
                <w:sz w:val="20"/>
                <w:szCs w:val="20"/>
                <w:lang w:eastAsia="en-GB"/>
                <w14:ligatures w14:val="none"/>
              </w:rPr>
              <w:t xml:space="preserve">e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spending and identify cost-saving opportunities.</w:t>
            </w:r>
          </w:p>
          <w:p w14:paraId="54EDB23A" w14:textId="31CFB225" w:rsidR="00810446" w:rsidRPr="002A6DE2" w:rsidRDefault="00810446" w:rsidP="002A6DE2">
            <w:pPr>
              <w:pStyle w:val="ListParagraph"/>
              <w:numPr>
                <w:ilvl w:val="0"/>
                <w:numId w:val="40"/>
              </w:numPr>
              <w:shd w:val="clear" w:color="auto" w:fill="FAFAFA"/>
              <w:spacing w:after="120"/>
              <w:ind w:left="357" w:hanging="357"/>
              <w:contextualSpacing w:val="0"/>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Provide </w:t>
            </w:r>
            <w:r w:rsidR="002A6DE2">
              <w:rPr>
                <w:rFonts w:ascii="Arial" w:eastAsia="Times New Roman" w:hAnsi="Arial" w:cs="Arial"/>
                <w:color w:val="424242"/>
                <w:kern w:val="0"/>
                <w:sz w:val="20"/>
                <w:szCs w:val="20"/>
                <w:lang w:eastAsia="en-GB"/>
                <w14:ligatures w14:val="none"/>
              </w:rPr>
              <w:t xml:space="preserve">input into the </w:t>
            </w:r>
            <w:r w:rsidRPr="002A6DE2">
              <w:rPr>
                <w:rFonts w:ascii="Arial" w:eastAsia="Times New Roman" w:hAnsi="Arial" w:cs="Arial"/>
                <w:color w:val="424242"/>
                <w:kern w:val="0"/>
                <w:sz w:val="20"/>
                <w:szCs w:val="20"/>
                <w:lang w:eastAsia="en-GB"/>
                <w14:ligatures w14:val="none"/>
              </w:rPr>
              <w:t xml:space="preserve">strategic direction for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financial management.</w:t>
            </w:r>
          </w:p>
          <w:p w14:paraId="3DDB2E17" w14:textId="77777777" w:rsidR="00810446" w:rsidRPr="00810446" w:rsidRDefault="00810446" w:rsidP="002A6DE2">
            <w:pPr>
              <w:shd w:val="clear" w:color="auto" w:fill="FAFAFA"/>
              <w:spacing w:after="120"/>
              <w:rPr>
                <w:rFonts w:ascii="Arial" w:eastAsia="Times New Roman" w:hAnsi="Arial" w:cs="Arial"/>
                <w:color w:val="424242"/>
                <w:kern w:val="0"/>
                <w:sz w:val="20"/>
                <w:szCs w:val="20"/>
                <w:lang w:eastAsia="en-GB"/>
                <w14:ligatures w14:val="none"/>
              </w:rPr>
            </w:pPr>
            <w:r w:rsidRPr="00810446">
              <w:rPr>
                <w:rFonts w:ascii="Arial" w:eastAsia="Times New Roman" w:hAnsi="Arial" w:cs="Arial"/>
                <w:b/>
                <w:bCs/>
                <w:color w:val="424242"/>
                <w:kern w:val="0"/>
                <w:sz w:val="20"/>
                <w:szCs w:val="20"/>
                <w:lang w:eastAsia="en-GB"/>
                <w14:ligatures w14:val="none"/>
              </w:rPr>
              <w:t>People:</w:t>
            </w:r>
          </w:p>
          <w:p w14:paraId="1C840C16" w14:textId="74FCD4FC" w:rsidR="00810446" w:rsidRPr="002A6DE2" w:rsidRDefault="00810446" w:rsidP="002A6DE2">
            <w:pPr>
              <w:pStyle w:val="ListParagraph"/>
              <w:numPr>
                <w:ilvl w:val="0"/>
                <w:numId w:val="41"/>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Provide guidance and support to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staff in financial management practices.</w:t>
            </w:r>
          </w:p>
          <w:p w14:paraId="10D078C5" w14:textId="758A1EB8" w:rsidR="00810446" w:rsidRPr="002A6DE2" w:rsidRDefault="00810446" w:rsidP="002A6DE2">
            <w:pPr>
              <w:pStyle w:val="ListParagraph"/>
              <w:numPr>
                <w:ilvl w:val="0"/>
                <w:numId w:val="41"/>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Foster a collaborative environment within the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team to achieve financial objectives.</w:t>
            </w:r>
          </w:p>
          <w:p w14:paraId="28B5C9B3" w14:textId="1FB833F1" w:rsidR="00810446" w:rsidRPr="002A6DE2" w:rsidRDefault="00810446" w:rsidP="002A6DE2">
            <w:pPr>
              <w:pStyle w:val="ListParagraph"/>
              <w:numPr>
                <w:ilvl w:val="0"/>
                <w:numId w:val="41"/>
              </w:numPr>
              <w:shd w:val="clear" w:color="auto" w:fill="FAFAFA"/>
              <w:spacing w:after="120"/>
              <w:ind w:left="357" w:hanging="357"/>
              <w:contextualSpacing w:val="0"/>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Mentor and develop </w:t>
            </w:r>
            <w:r w:rsidR="002A6DE2">
              <w:rPr>
                <w:rFonts w:ascii="Arial" w:eastAsia="Times New Roman" w:hAnsi="Arial" w:cs="Arial"/>
                <w:color w:val="424242"/>
                <w:kern w:val="0"/>
                <w:sz w:val="20"/>
                <w:szCs w:val="20"/>
                <w:lang w:eastAsia="en-GB"/>
                <w14:ligatures w14:val="none"/>
              </w:rPr>
              <w:t>technology managers</w:t>
            </w:r>
            <w:r w:rsidRPr="002A6DE2">
              <w:rPr>
                <w:rFonts w:ascii="Arial" w:eastAsia="Times New Roman" w:hAnsi="Arial" w:cs="Arial"/>
                <w:color w:val="424242"/>
                <w:kern w:val="0"/>
                <w:sz w:val="20"/>
                <w:szCs w:val="20"/>
                <w:lang w:eastAsia="en-GB"/>
                <w14:ligatures w14:val="none"/>
              </w:rPr>
              <w:t xml:space="preserve"> in financial and budgetary skills.</w:t>
            </w:r>
          </w:p>
          <w:p w14:paraId="6107B157" w14:textId="77777777" w:rsidR="00810446" w:rsidRPr="00810446" w:rsidRDefault="00810446" w:rsidP="002A6DE2">
            <w:pPr>
              <w:shd w:val="clear" w:color="auto" w:fill="FAFAFA"/>
              <w:spacing w:after="120"/>
              <w:rPr>
                <w:rFonts w:ascii="Arial" w:eastAsia="Times New Roman" w:hAnsi="Arial" w:cs="Arial"/>
                <w:color w:val="424242"/>
                <w:kern w:val="0"/>
                <w:sz w:val="20"/>
                <w:szCs w:val="20"/>
                <w:lang w:eastAsia="en-GB"/>
                <w14:ligatures w14:val="none"/>
              </w:rPr>
            </w:pPr>
            <w:r w:rsidRPr="00810446">
              <w:rPr>
                <w:rFonts w:ascii="Arial" w:eastAsia="Times New Roman" w:hAnsi="Arial" w:cs="Arial"/>
                <w:b/>
                <w:bCs/>
                <w:color w:val="424242"/>
                <w:kern w:val="0"/>
                <w:sz w:val="20"/>
                <w:szCs w:val="20"/>
                <w:lang w:eastAsia="en-GB"/>
                <w14:ligatures w14:val="none"/>
              </w:rPr>
              <w:t>Communication:</w:t>
            </w:r>
          </w:p>
          <w:p w14:paraId="7F2B4439" w14:textId="77777777" w:rsidR="00810446" w:rsidRPr="002A6DE2" w:rsidRDefault="00810446" w:rsidP="002A6DE2">
            <w:pPr>
              <w:pStyle w:val="ListParagraph"/>
              <w:numPr>
                <w:ilvl w:val="0"/>
                <w:numId w:val="42"/>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Prepare and present financial reports to senior management.</w:t>
            </w:r>
          </w:p>
          <w:p w14:paraId="39E534F2" w14:textId="139A63ED" w:rsidR="00810446" w:rsidRPr="002A6DE2" w:rsidRDefault="00810446" w:rsidP="002A6DE2">
            <w:pPr>
              <w:pStyle w:val="ListParagraph"/>
              <w:numPr>
                <w:ilvl w:val="0"/>
                <w:numId w:val="42"/>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Communicate financial policies and procedures to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staff and stakeholders.</w:t>
            </w:r>
          </w:p>
          <w:p w14:paraId="292CF3AB" w14:textId="77777777" w:rsidR="00810446" w:rsidRPr="002A6DE2" w:rsidRDefault="00810446" w:rsidP="002A6DE2">
            <w:pPr>
              <w:pStyle w:val="ListParagraph"/>
              <w:numPr>
                <w:ilvl w:val="0"/>
                <w:numId w:val="42"/>
              </w:numPr>
              <w:shd w:val="clear" w:color="auto" w:fill="FAFAFA"/>
              <w:spacing w:after="120"/>
              <w:ind w:left="357" w:hanging="357"/>
              <w:contextualSpacing w:val="0"/>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Ensure transparency in financial operations and decision-making.</w:t>
            </w:r>
          </w:p>
          <w:p w14:paraId="3C8CB319" w14:textId="77777777" w:rsidR="00810446" w:rsidRPr="00810446" w:rsidRDefault="00810446" w:rsidP="002A6DE2">
            <w:pPr>
              <w:shd w:val="clear" w:color="auto" w:fill="FAFAFA"/>
              <w:spacing w:after="120"/>
              <w:rPr>
                <w:rFonts w:ascii="Arial" w:eastAsia="Times New Roman" w:hAnsi="Arial" w:cs="Arial"/>
                <w:color w:val="424242"/>
                <w:kern w:val="0"/>
                <w:sz w:val="20"/>
                <w:szCs w:val="20"/>
                <w:lang w:eastAsia="en-GB"/>
                <w14:ligatures w14:val="none"/>
              </w:rPr>
            </w:pPr>
            <w:r w:rsidRPr="00810446">
              <w:rPr>
                <w:rFonts w:ascii="Arial" w:eastAsia="Times New Roman" w:hAnsi="Arial" w:cs="Arial"/>
                <w:b/>
                <w:bCs/>
                <w:color w:val="424242"/>
                <w:kern w:val="0"/>
                <w:sz w:val="20"/>
                <w:szCs w:val="20"/>
                <w:lang w:eastAsia="en-GB"/>
                <w14:ligatures w14:val="none"/>
              </w:rPr>
              <w:t>Customer:</w:t>
            </w:r>
          </w:p>
          <w:p w14:paraId="7CBFA6F6" w14:textId="1410F527" w:rsidR="00810446" w:rsidRPr="002A6DE2" w:rsidRDefault="00810446" w:rsidP="002A6DE2">
            <w:pPr>
              <w:pStyle w:val="ListParagraph"/>
              <w:numPr>
                <w:ilvl w:val="0"/>
                <w:numId w:val="43"/>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 xml:space="preserve">Ensure </w:t>
            </w:r>
            <w:r w:rsidR="002A6DE2">
              <w:rPr>
                <w:rFonts w:ascii="Arial" w:eastAsia="Times New Roman" w:hAnsi="Arial" w:cs="Arial"/>
                <w:color w:val="424242"/>
                <w:kern w:val="0"/>
                <w:sz w:val="20"/>
                <w:szCs w:val="20"/>
                <w:lang w:eastAsia="en-GB"/>
                <w14:ligatures w14:val="none"/>
              </w:rPr>
              <w:t>technology</w:t>
            </w:r>
            <w:r w:rsidRPr="002A6DE2">
              <w:rPr>
                <w:rFonts w:ascii="Arial" w:eastAsia="Times New Roman" w:hAnsi="Arial" w:cs="Arial"/>
                <w:color w:val="424242"/>
                <w:kern w:val="0"/>
                <w:sz w:val="20"/>
                <w:szCs w:val="20"/>
                <w:lang w:eastAsia="en-GB"/>
                <w14:ligatures w14:val="none"/>
              </w:rPr>
              <w:t xml:space="preserve"> services are delivered within budget constraints while meeting customer needs.</w:t>
            </w:r>
          </w:p>
          <w:p w14:paraId="5F75263F" w14:textId="77777777" w:rsidR="00810446" w:rsidRPr="002A6DE2" w:rsidRDefault="00810446" w:rsidP="002A6DE2">
            <w:pPr>
              <w:pStyle w:val="ListParagraph"/>
              <w:numPr>
                <w:ilvl w:val="0"/>
                <w:numId w:val="43"/>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Address financial inquiries and concerns from internal customers promptly.</w:t>
            </w:r>
          </w:p>
          <w:p w14:paraId="2C493AE5" w14:textId="77777777" w:rsidR="00810446" w:rsidRPr="002A6DE2" w:rsidRDefault="00810446" w:rsidP="002A6DE2">
            <w:pPr>
              <w:pStyle w:val="ListParagraph"/>
              <w:numPr>
                <w:ilvl w:val="0"/>
                <w:numId w:val="43"/>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Maintain high levels of customer satisfaction through effective financial management.</w:t>
            </w:r>
          </w:p>
          <w:p w14:paraId="10652E46" w14:textId="77777777" w:rsidR="00810446" w:rsidRPr="00810446" w:rsidRDefault="00810446" w:rsidP="002A6DE2">
            <w:pPr>
              <w:shd w:val="clear" w:color="auto" w:fill="FAFAFA"/>
              <w:spacing w:after="120"/>
              <w:rPr>
                <w:rFonts w:ascii="Arial" w:eastAsia="Times New Roman" w:hAnsi="Arial" w:cs="Arial"/>
                <w:color w:val="424242"/>
                <w:kern w:val="0"/>
                <w:sz w:val="20"/>
                <w:szCs w:val="20"/>
                <w:lang w:eastAsia="en-GB"/>
                <w14:ligatures w14:val="none"/>
              </w:rPr>
            </w:pPr>
            <w:r w:rsidRPr="00810446">
              <w:rPr>
                <w:rFonts w:ascii="Arial" w:eastAsia="Times New Roman" w:hAnsi="Arial" w:cs="Arial"/>
                <w:b/>
                <w:bCs/>
                <w:color w:val="424242"/>
                <w:kern w:val="0"/>
                <w:sz w:val="20"/>
                <w:szCs w:val="20"/>
                <w:lang w:eastAsia="en-GB"/>
                <w14:ligatures w14:val="none"/>
              </w:rPr>
              <w:t>Business Strategy:</w:t>
            </w:r>
          </w:p>
          <w:p w14:paraId="14ACE70F" w14:textId="30D9C6A5" w:rsidR="00810446" w:rsidRPr="002A6DE2" w:rsidRDefault="002A6DE2" w:rsidP="002A6DE2">
            <w:pPr>
              <w:pStyle w:val="ListParagraph"/>
              <w:numPr>
                <w:ilvl w:val="0"/>
                <w:numId w:val="44"/>
              </w:numPr>
              <w:shd w:val="clear" w:color="auto" w:fill="FAFAFA"/>
              <w:spacing w:after="120"/>
              <w:ind w:left="357" w:hanging="357"/>
              <w:rPr>
                <w:rFonts w:ascii="Arial" w:eastAsia="Times New Roman" w:hAnsi="Arial" w:cs="Arial"/>
                <w:color w:val="424242"/>
                <w:kern w:val="0"/>
                <w:sz w:val="20"/>
                <w:szCs w:val="20"/>
                <w:lang w:eastAsia="en-GB"/>
                <w14:ligatures w14:val="none"/>
              </w:rPr>
            </w:pPr>
            <w:r>
              <w:rPr>
                <w:rFonts w:ascii="Arial" w:eastAsia="Times New Roman" w:hAnsi="Arial" w:cs="Arial"/>
                <w:color w:val="424242"/>
                <w:kern w:val="0"/>
                <w:sz w:val="20"/>
                <w:szCs w:val="20"/>
                <w:lang w:eastAsia="en-GB"/>
                <w14:ligatures w14:val="none"/>
              </w:rPr>
              <w:t>Help a</w:t>
            </w:r>
            <w:r w:rsidR="00810446" w:rsidRPr="002A6DE2">
              <w:rPr>
                <w:rFonts w:ascii="Arial" w:eastAsia="Times New Roman" w:hAnsi="Arial" w:cs="Arial"/>
                <w:color w:val="424242"/>
                <w:kern w:val="0"/>
                <w:sz w:val="20"/>
                <w:szCs w:val="20"/>
                <w:lang w:eastAsia="en-GB"/>
                <w14:ligatures w14:val="none"/>
              </w:rPr>
              <w:t xml:space="preserve">lign </w:t>
            </w:r>
            <w:r>
              <w:rPr>
                <w:rFonts w:ascii="Arial" w:eastAsia="Times New Roman" w:hAnsi="Arial" w:cs="Arial"/>
                <w:color w:val="424242"/>
                <w:kern w:val="0"/>
                <w:sz w:val="20"/>
                <w:szCs w:val="20"/>
                <w:lang w:eastAsia="en-GB"/>
                <w14:ligatures w14:val="none"/>
              </w:rPr>
              <w:t>technology</w:t>
            </w:r>
            <w:r w:rsidR="00810446" w:rsidRPr="002A6DE2">
              <w:rPr>
                <w:rFonts w:ascii="Arial" w:eastAsia="Times New Roman" w:hAnsi="Arial" w:cs="Arial"/>
                <w:color w:val="424242"/>
                <w:kern w:val="0"/>
                <w:sz w:val="20"/>
                <w:szCs w:val="20"/>
                <w:lang w:eastAsia="en-GB"/>
                <w14:ligatures w14:val="none"/>
              </w:rPr>
              <w:t xml:space="preserve"> financial management with the overall business strategy.</w:t>
            </w:r>
          </w:p>
          <w:p w14:paraId="4828E3B2" w14:textId="64B44B05" w:rsidR="00810446" w:rsidRPr="002A6DE2" w:rsidRDefault="00810446" w:rsidP="002A6DE2">
            <w:pPr>
              <w:pStyle w:val="ListParagraph"/>
              <w:numPr>
                <w:ilvl w:val="0"/>
                <w:numId w:val="44"/>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Participate in strategic planning to support the organi</w:t>
            </w:r>
            <w:r w:rsidR="002A6DE2">
              <w:rPr>
                <w:rFonts w:ascii="Arial" w:eastAsia="Times New Roman" w:hAnsi="Arial" w:cs="Arial"/>
                <w:color w:val="424242"/>
                <w:kern w:val="0"/>
                <w:sz w:val="20"/>
                <w:szCs w:val="20"/>
                <w:lang w:eastAsia="en-GB"/>
                <w14:ligatures w14:val="none"/>
              </w:rPr>
              <w:t>s</w:t>
            </w:r>
            <w:r w:rsidRPr="002A6DE2">
              <w:rPr>
                <w:rFonts w:ascii="Arial" w:eastAsia="Times New Roman" w:hAnsi="Arial" w:cs="Arial"/>
                <w:color w:val="424242"/>
                <w:kern w:val="0"/>
                <w:sz w:val="20"/>
                <w:szCs w:val="20"/>
                <w:lang w:eastAsia="en-GB"/>
                <w14:ligatures w14:val="none"/>
              </w:rPr>
              <w:t>ation's financial goals.</w:t>
            </w:r>
          </w:p>
          <w:p w14:paraId="63B3F4CF" w14:textId="77777777" w:rsidR="00810446" w:rsidRDefault="00810446" w:rsidP="002A6DE2">
            <w:pPr>
              <w:pStyle w:val="ListParagraph"/>
              <w:numPr>
                <w:ilvl w:val="0"/>
                <w:numId w:val="44"/>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Evaluate and recommend financial strategies to enhance business performance.</w:t>
            </w:r>
          </w:p>
          <w:p w14:paraId="037FFD78" w14:textId="77777777" w:rsidR="002A6DE2" w:rsidRDefault="002A6DE2" w:rsidP="002A6DE2">
            <w:pPr>
              <w:shd w:val="clear" w:color="auto" w:fill="FAFAFA"/>
              <w:rPr>
                <w:rFonts w:ascii="Arial" w:eastAsia="Times New Roman" w:hAnsi="Arial" w:cs="Arial"/>
                <w:color w:val="424242"/>
                <w:kern w:val="0"/>
                <w:sz w:val="20"/>
                <w:szCs w:val="20"/>
                <w:lang w:eastAsia="en-GB"/>
                <w14:ligatures w14:val="none"/>
              </w:rPr>
            </w:pPr>
          </w:p>
          <w:p w14:paraId="70E48580" w14:textId="77777777" w:rsidR="002A6DE2" w:rsidRDefault="002A6DE2" w:rsidP="002A6DE2">
            <w:pPr>
              <w:shd w:val="clear" w:color="auto" w:fill="FAFAFA"/>
              <w:rPr>
                <w:rFonts w:ascii="Arial" w:eastAsia="Times New Roman" w:hAnsi="Arial" w:cs="Arial"/>
                <w:color w:val="424242"/>
                <w:kern w:val="0"/>
                <w:sz w:val="20"/>
                <w:szCs w:val="20"/>
                <w:lang w:eastAsia="en-GB"/>
                <w14:ligatures w14:val="none"/>
              </w:rPr>
            </w:pPr>
          </w:p>
          <w:p w14:paraId="4F86A284" w14:textId="77777777" w:rsidR="002A6DE2" w:rsidRDefault="002A6DE2" w:rsidP="002A6DE2">
            <w:pPr>
              <w:shd w:val="clear" w:color="auto" w:fill="FAFAFA"/>
              <w:rPr>
                <w:rFonts w:ascii="Arial" w:eastAsia="Times New Roman" w:hAnsi="Arial" w:cs="Arial"/>
                <w:color w:val="424242"/>
                <w:kern w:val="0"/>
                <w:sz w:val="20"/>
                <w:szCs w:val="20"/>
                <w:lang w:eastAsia="en-GB"/>
                <w14:ligatures w14:val="none"/>
              </w:rPr>
            </w:pPr>
          </w:p>
          <w:p w14:paraId="0379FE11" w14:textId="77777777" w:rsidR="002A6DE2" w:rsidRPr="002A6DE2" w:rsidRDefault="002A6DE2" w:rsidP="002A6DE2">
            <w:pPr>
              <w:shd w:val="clear" w:color="auto" w:fill="FAFAFA"/>
              <w:rPr>
                <w:rFonts w:ascii="Arial" w:eastAsia="Times New Roman" w:hAnsi="Arial" w:cs="Arial"/>
                <w:color w:val="424242"/>
                <w:kern w:val="0"/>
                <w:sz w:val="20"/>
                <w:szCs w:val="20"/>
                <w:lang w:eastAsia="en-GB"/>
                <w14:ligatures w14:val="none"/>
              </w:rPr>
            </w:pPr>
          </w:p>
          <w:p w14:paraId="09C39E8A" w14:textId="77777777" w:rsidR="00810446" w:rsidRPr="00810446" w:rsidRDefault="00810446" w:rsidP="002A6DE2">
            <w:pPr>
              <w:shd w:val="clear" w:color="auto" w:fill="FAFAFA"/>
              <w:spacing w:after="120"/>
              <w:rPr>
                <w:rFonts w:ascii="Arial" w:eastAsia="Times New Roman" w:hAnsi="Arial" w:cs="Arial"/>
                <w:color w:val="424242"/>
                <w:kern w:val="0"/>
                <w:sz w:val="20"/>
                <w:szCs w:val="20"/>
                <w:lang w:eastAsia="en-GB"/>
                <w14:ligatures w14:val="none"/>
              </w:rPr>
            </w:pPr>
            <w:r w:rsidRPr="00810446">
              <w:rPr>
                <w:rFonts w:ascii="Arial" w:eastAsia="Times New Roman" w:hAnsi="Arial" w:cs="Arial"/>
                <w:b/>
                <w:bCs/>
                <w:color w:val="424242"/>
                <w:kern w:val="0"/>
                <w:sz w:val="20"/>
                <w:szCs w:val="20"/>
                <w:lang w:eastAsia="en-GB"/>
                <w14:ligatures w14:val="none"/>
              </w:rPr>
              <w:lastRenderedPageBreak/>
              <w:t>Legislative Compliance:</w:t>
            </w:r>
          </w:p>
          <w:p w14:paraId="30A5D8D8" w14:textId="77777777" w:rsidR="00810446" w:rsidRPr="002A6DE2" w:rsidRDefault="00810446" w:rsidP="002A6DE2">
            <w:pPr>
              <w:pStyle w:val="ListParagraph"/>
              <w:numPr>
                <w:ilvl w:val="0"/>
                <w:numId w:val="45"/>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Ensure compliance with all financial regulations and company policies.</w:t>
            </w:r>
          </w:p>
          <w:p w14:paraId="657C9F99" w14:textId="77777777" w:rsidR="00810446" w:rsidRPr="002A6DE2" w:rsidRDefault="00810446" w:rsidP="002A6DE2">
            <w:pPr>
              <w:pStyle w:val="ListParagraph"/>
              <w:numPr>
                <w:ilvl w:val="0"/>
                <w:numId w:val="45"/>
              </w:numPr>
              <w:shd w:val="clear" w:color="auto" w:fill="FAFAFA"/>
              <w:spacing w:after="120"/>
              <w:ind w:left="357" w:hanging="357"/>
              <w:rPr>
                <w:rFonts w:ascii="Arial" w:eastAsia="Times New Roman" w:hAnsi="Arial" w:cs="Arial"/>
                <w:color w:val="424242"/>
                <w:kern w:val="0"/>
                <w:sz w:val="20"/>
                <w:szCs w:val="20"/>
                <w:lang w:eastAsia="en-GB"/>
                <w14:ligatures w14:val="none"/>
              </w:rPr>
            </w:pPr>
            <w:r w:rsidRPr="002A6DE2">
              <w:rPr>
                <w:rFonts w:ascii="Arial" w:eastAsia="Times New Roman" w:hAnsi="Arial" w:cs="Arial"/>
                <w:color w:val="424242"/>
                <w:kern w:val="0"/>
                <w:sz w:val="20"/>
                <w:szCs w:val="20"/>
                <w:lang w:eastAsia="en-GB"/>
                <w14:ligatures w14:val="none"/>
              </w:rPr>
              <w:t>Conduct regular audits to maintain financial accuracy and integrity.</w:t>
            </w:r>
          </w:p>
          <w:p w14:paraId="024CB88C" w14:textId="4C1E1348" w:rsidR="0001262C" w:rsidRPr="002A6DE2" w:rsidRDefault="00810446" w:rsidP="002A6DE2">
            <w:pPr>
              <w:pStyle w:val="ListParagraph"/>
              <w:numPr>
                <w:ilvl w:val="0"/>
                <w:numId w:val="45"/>
              </w:numPr>
              <w:shd w:val="clear" w:color="auto" w:fill="FAFAFA"/>
              <w:spacing w:after="120"/>
              <w:contextualSpacing w:val="0"/>
              <w:rPr>
                <w:rFonts w:ascii="Arial" w:eastAsia="Times New Roman" w:hAnsi="Arial" w:cs="Arial"/>
                <w:color w:val="424242"/>
                <w:kern w:val="0"/>
                <w:lang w:eastAsia="en-GB"/>
                <w14:ligatures w14:val="none"/>
              </w:rPr>
            </w:pPr>
            <w:r w:rsidRPr="002A6DE2">
              <w:rPr>
                <w:rFonts w:ascii="Arial" w:eastAsia="Times New Roman" w:hAnsi="Arial" w:cs="Arial"/>
                <w:color w:val="424242"/>
                <w:kern w:val="0"/>
                <w:sz w:val="20"/>
                <w:szCs w:val="20"/>
                <w:lang w:eastAsia="en-GB"/>
                <w14:ligatures w14:val="none"/>
              </w:rPr>
              <w:t>Stay updated on changes in financial legislation and implement necessary adjustments.</w:t>
            </w:r>
          </w:p>
        </w:tc>
      </w:tr>
    </w:tbl>
    <w:p w14:paraId="67305194" w14:textId="77777777" w:rsidR="009C6D20" w:rsidRDefault="009C6D20" w:rsidP="002A6DE2">
      <w:pPr>
        <w:pStyle w:val="Tableheading"/>
        <w:spacing w:before="0" w:line="240" w:lineRule="auto"/>
      </w:pPr>
    </w:p>
    <w:tbl>
      <w:tblPr>
        <w:tblStyle w:val="TableGrid"/>
        <w:tblW w:w="9634" w:type="dxa"/>
        <w:tblLook w:val="04A0" w:firstRow="1" w:lastRow="0" w:firstColumn="1" w:lastColumn="0" w:noHBand="0" w:noVBand="1"/>
      </w:tblPr>
      <w:tblGrid>
        <w:gridCol w:w="9634"/>
      </w:tblGrid>
      <w:tr w:rsidR="009C6D20" w14:paraId="7942584B" w14:textId="77777777" w:rsidTr="00A50210">
        <w:trPr>
          <w:tblHeader/>
        </w:trPr>
        <w:tc>
          <w:tcPr>
            <w:tcW w:w="9634" w:type="dxa"/>
            <w:tcBorders>
              <w:bottom w:val="single" w:sz="4" w:space="0" w:color="auto"/>
            </w:tcBorders>
            <w:shd w:val="clear" w:color="auto" w:fill="BADB2A"/>
          </w:tcPr>
          <w:p w14:paraId="2A78D9A5" w14:textId="30135108" w:rsidR="009C6D20" w:rsidRPr="009C6D20" w:rsidRDefault="009C6D20" w:rsidP="004E4395">
            <w:pPr>
              <w:pStyle w:val="Tableheading"/>
              <w:rPr>
                <w:color w:val="FFFFFF" w:themeColor="background1"/>
                <w:sz w:val="24"/>
                <w:szCs w:val="24"/>
              </w:rPr>
            </w:pPr>
            <w:r>
              <w:rPr>
                <w:color w:val="FFFFFF" w:themeColor="background1"/>
                <w:sz w:val="24"/>
                <w:szCs w:val="24"/>
              </w:rPr>
              <w:t>Skills</w:t>
            </w:r>
          </w:p>
        </w:tc>
      </w:tr>
      <w:tr w:rsidR="009C6D20" w14:paraId="63097A1B" w14:textId="77777777" w:rsidTr="00A50210">
        <w:trPr>
          <w:trHeight w:val="50"/>
          <w:tblHeader/>
        </w:trPr>
        <w:tc>
          <w:tcPr>
            <w:tcW w:w="9634" w:type="dxa"/>
            <w:tcBorders>
              <w:left w:val="nil"/>
              <w:right w:val="nil"/>
            </w:tcBorders>
          </w:tcPr>
          <w:p w14:paraId="01422EC9" w14:textId="77777777" w:rsidR="009C6D20" w:rsidRPr="009C6D20" w:rsidRDefault="009C6D20" w:rsidP="004E4395">
            <w:pPr>
              <w:pStyle w:val="Tableheading"/>
              <w:rPr>
                <w:sz w:val="2"/>
                <w:szCs w:val="2"/>
              </w:rPr>
            </w:pPr>
          </w:p>
        </w:tc>
      </w:tr>
      <w:tr w:rsidR="009C6D20" w14:paraId="3F081C0C" w14:textId="77777777" w:rsidTr="00A50210">
        <w:tc>
          <w:tcPr>
            <w:tcW w:w="9634" w:type="dxa"/>
          </w:tcPr>
          <w:p w14:paraId="4BA7895E" w14:textId="77777777" w:rsidR="002A6DE2" w:rsidRDefault="002A6DE2" w:rsidP="002A6DE2">
            <w:pPr>
              <w:pStyle w:val="Tableheading"/>
            </w:pPr>
            <w:r>
              <w:t>Technical Skills:</w:t>
            </w:r>
          </w:p>
          <w:p w14:paraId="754DA6F9" w14:textId="77777777" w:rsidR="002A6DE2" w:rsidRPr="002A6DE2" w:rsidRDefault="002A6DE2" w:rsidP="002A6DE2">
            <w:pPr>
              <w:pStyle w:val="Tableheading"/>
              <w:numPr>
                <w:ilvl w:val="0"/>
                <w:numId w:val="46"/>
              </w:numPr>
              <w:spacing w:before="0" w:after="120" w:line="240" w:lineRule="auto"/>
              <w:ind w:left="714" w:hanging="357"/>
              <w:contextualSpacing/>
              <w:rPr>
                <w:b w:val="0"/>
                <w:bCs/>
              </w:rPr>
            </w:pPr>
            <w:r w:rsidRPr="002A6DE2">
              <w:rPr>
                <w:b w:val="0"/>
                <w:bCs/>
              </w:rPr>
              <w:t>Proficiency in budgeting and financial reporting tools.</w:t>
            </w:r>
          </w:p>
          <w:p w14:paraId="3F0B97C4" w14:textId="77777777" w:rsidR="002A6DE2" w:rsidRPr="002A6DE2" w:rsidRDefault="002A6DE2" w:rsidP="002A6DE2">
            <w:pPr>
              <w:pStyle w:val="Tableheading"/>
              <w:numPr>
                <w:ilvl w:val="0"/>
                <w:numId w:val="46"/>
              </w:numPr>
              <w:spacing w:before="0" w:after="120" w:line="240" w:lineRule="auto"/>
              <w:ind w:left="714" w:hanging="357"/>
              <w:contextualSpacing/>
              <w:rPr>
                <w:b w:val="0"/>
                <w:bCs/>
              </w:rPr>
            </w:pPr>
            <w:r w:rsidRPr="002A6DE2">
              <w:rPr>
                <w:b w:val="0"/>
                <w:bCs/>
              </w:rPr>
              <w:t>Strong knowledge of IT asset management and procurement processes.</w:t>
            </w:r>
          </w:p>
          <w:p w14:paraId="3ACA170A" w14:textId="3965CAAD" w:rsidR="002A6DE2" w:rsidRPr="002A6DE2" w:rsidRDefault="002A6DE2" w:rsidP="002A6DE2">
            <w:pPr>
              <w:pStyle w:val="Tableheading"/>
              <w:numPr>
                <w:ilvl w:val="0"/>
                <w:numId w:val="46"/>
              </w:numPr>
              <w:spacing w:before="0" w:after="120" w:line="240" w:lineRule="auto"/>
              <w:rPr>
                <w:b w:val="0"/>
                <w:bCs/>
              </w:rPr>
            </w:pPr>
            <w:r w:rsidRPr="002A6DE2">
              <w:rPr>
                <w:b w:val="0"/>
                <w:bCs/>
              </w:rPr>
              <w:t>Ability to analy</w:t>
            </w:r>
            <w:r>
              <w:rPr>
                <w:b w:val="0"/>
                <w:bCs/>
              </w:rPr>
              <w:t>s</w:t>
            </w:r>
            <w:r w:rsidRPr="002A6DE2">
              <w:rPr>
                <w:b w:val="0"/>
                <w:bCs/>
              </w:rPr>
              <w:t>e financial data and generate actionable insights.</w:t>
            </w:r>
          </w:p>
          <w:p w14:paraId="75E2B67E" w14:textId="77777777" w:rsidR="002A6DE2" w:rsidRDefault="002A6DE2" w:rsidP="002A6DE2">
            <w:pPr>
              <w:pStyle w:val="Tableheading"/>
            </w:pPr>
            <w:r>
              <w:t>Managerial Skills:</w:t>
            </w:r>
          </w:p>
          <w:p w14:paraId="157FF424" w14:textId="77777777" w:rsidR="002A6DE2" w:rsidRPr="002A6DE2" w:rsidRDefault="002A6DE2" w:rsidP="002A6DE2">
            <w:pPr>
              <w:pStyle w:val="Tableheading"/>
              <w:numPr>
                <w:ilvl w:val="0"/>
                <w:numId w:val="47"/>
              </w:numPr>
              <w:spacing w:before="0" w:after="120" w:line="240" w:lineRule="auto"/>
              <w:contextualSpacing/>
              <w:rPr>
                <w:b w:val="0"/>
                <w:bCs/>
              </w:rPr>
            </w:pPr>
            <w:r w:rsidRPr="002A6DE2">
              <w:rPr>
                <w:b w:val="0"/>
                <w:bCs/>
              </w:rPr>
              <w:t>Ability to develop and manage budgets effectively.</w:t>
            </w:r>
          </w:p>
          <w:p w14:paraId="68C5C000" w14:textId="23E82644" w:rsidR="002A6DE2" w:rsidRPr="002A6DE2" w:rsidRDefault="002A6DE2" w:rsidP="002A6DE2">
            <w:pPr>
              <w:pStyle w:val="Tableheading"/>
              <w:numPr>
                <w:ilvl w:val="0"/>
                <w:numId w:val="47"/>
              </w:numPr>
              <w:spacing w:before="0" w:after="120" w:line="240" w:lineRule="auto"/>
              <w:contextualSpacing/>
              <w:rPr>
                <w:b w:val="0"/>
                <w:bCs/>
              </w:rPr>
            </w:pPr>
            <w:r w:rsidRPr="002A6DE2">
              <w:rPr>
                <w:b w:val="0"/>
                <w:bCs/>
              </w:rPr>
              <w:t>Strong organi</w:t>
            </w:r>
            <w:r>
              <w:rPr>
                <w:b w:val="0"/>
                <w:bCs/>
              </w:rPr>
              <w:t>s</w:t>
            </w:r>
            <w:r w:rsidRPr="002A6DE2">
              <w:rPr>
                <w:b w:val="0"/>
                <w:bCs/>
              </w:rPr>
              <w:t>ational and analytical skills.</w:t>
            </w:r>
          </w:p>
          <w:p w14:paraId="05639F50" w14:textId="77777777" w:rsidR="002A6DE2" w:rsidRPr="002A6DE2" w:rsidRDefault="002A6DE2" w:rsidP="002A6DE2">
            <w:pPr>
              <w:pStyle w:val="Tableheading"/>
              <w:numPr>
                <w:ilvl w:val="0"/>
                <w:numId w:val="47"/>
              </w:numPr>
              <w:spacing w:before="0" w:after="120" w:line="240" w:lineRule="auto"/>
              <w:rPr>
                <w:b w:val="0"/>
                <w:bCs/>
              </w:rPr>
            </w:pPr>
            <w:r w:rsidRPr="002A6DE2">
              <w:rPr>
                <w:b w:val="0"/>
                <w:bCs/>
              </w:rPr>
              <w:t>Experience in leading and managing financial projects.</w:t>
            </w:r>
          </w:p>
          <w:p w14:paraId="59E37556" w14:textId="77777777" w:rsidR="002A6DE2" w:rsidRDefault="002A6DE2" w:rsidP="002A6DE2">
            <w:pPr>
              <w:pStyle w:val="Tableheading"/>
            </w:pPr>
            <w:r>
              <w:t>Interpersonal Skills:</w:t>
            </w:r>
          </w:p>
          <w:p w14:paraId="061943B4" w14:textId="77777777" w:rsidR="002A6DE2" w:rsidRPr="002A6DE2" w:rsidRDefault="002A6DE2" w:rsidP="002A6DE2">
            <w:pPr>
              <w:pStyle w:val="Tableheading"/>
              <w:numPr>
                <w:ilvl w:val="0"/>
                <w:numId w:val="48"/>
              </w:numPr>
              <w:spacing w:before="0" w:after="120" w:line="240" w:lineRule="auto"/>
              <w:ind w:left="714" w:hanging="357"/>
              <w:contextualSpacing/>
              <w:rPr>
                <w:b w:val="0"/>
                <w:bCs/>
              </w:rPr>
            </w:pPr>
            <w:r w:rsidRPr="002A6DE2">
              <w:rPr>
                <w:b w:val="0"/>
                <w:bCs/>
              </w:rPr>
              <w:t>Excellent communication and presentation skills.</w:t>
            </w:r>
          </w:p>
          <w:p w14:paraId="1247139B" w14:textId="77777777" w:rsidR="002A6DE2" w:rsidRPr="002A6DE2" w:rsidRDefault="002A6DE2" w:rsidP="002A6DE2">
            <w:pPr>
              <w:pStyle w:val="Tableheading"/>
              <w:numPr>
                <w:ilvl w:val="0"/>
                <w:numId w:val="48"/>
              </w:numPr>
              <w:spacing w:before="0" w:after="120" w:line="240" w:lineRule="auto"/>
              <w:ind w:left="714" w:hanging="357"/>
              <w:contextualSpacing/>
              <w:rPr>
                <w:b w:val="0"/>
                <w:bCs/>
              </w:rPr>
            </w:pPr>
            <w:r w:rsidRPr="002A6DE2">
              <w:rPr>
                <w:b w:val="0"/>
                <w:bCs/>
              </w:rPr>
              <w:t>Ability to collaborate with various stakeholders and departments.</w:t>
            </w:r>
          </w:p>
          <w:p w14:paraId="7D9E5AA3" w14:textId="04711686" w:rsidR="009C6D20" w:rsidRPr="002A6DE2" w:rsidRDefault="002A6DE2" w:rsidP="002A6DE2">
            <w:pPr>
              <w:pStyle w:val="Tableheading"/>
              <w:numPr>
                <w:ilvl w:val="0"/>
                <w:numId w:val="48"/>
              </w:numPr>
              <w:spacing w:before="0" w:after="120" w:line="240" w:lineRule="auto"/>
              <w:ind w:left="714" w:hanging="357"/>
              <w:rPr>
                <w:b w:val="0"/>
                <w:bCs/>
              </w:rPr>
            </w:pPr>
            <w:r w:rsidRPr="002A6DE2">
              <w:rPr>
                <w:b w:val="0"/>
                <w:bCs/>
              </w:rPr>
              <w:t>Strong negotiation and conflict resolution abilities.</w:t>
            </w:r>
          </w:p>
        </w:tc>
      </w:tr>
    </w:tbl>
    <w:p w14:paraId="5D0F2E87" w14:textId="77777777" w:rsidR="009C6D20" w:rsidRDefault="009C6D20" w:rsidP="009C6D20">
      <w:pPr>
        <w:pStyle w:val="Tableheading"/>
      </w:pPr>
    </w:p>
    <w:tbl>
      <w:tblPr>
        <w:tblStyle w:val="TableGrid"/>
        <w:tblW w:w="9634" w:type="dxa"/>
        <w:tblLook w:val="04A0" w:firstRow="1" w:lastRow="0" w:firstColumn="1" w:lastColumn="0" w:noHBand="0" w:noVBand="1"/>
        <w:tblCaption w:val="Behaviours [cont'd]"/>
      </w:tblPr>
      <w:tblGrid>
        <w:gridCol w:w="9634"/>
      </w:tblGrid>
      <w:tr w:rsidR="009C6D20" w14:paraId="359980AF" w14:textId="77777777" w:rsidTr="00A50210">
        <w:trPr>
          <w:tblHeader/>
        </w:trPr>
        <w:tc>
          <w:tcPr>
            <w:tcW w:w="9634" w:type="dxa"/>
            <w:tcBorders>
              <w:bottom w:val="single" w:sz="4" w:space="0" w:color="auto"/>
            </w:tcBorders>
            <w:shd w:val="clear" w:color="auto" w:fill="BADB2A"/>
          </w:tcPr>
          <w:p w14:paraId="2107717D" w14:textId="67BA532D" w:rsidR="009C6D20" w:rsidRPr="009C6D20" w:rsidRDefault="009C6D20" w:rsidP="004E4395">
            <w:pPr>
              <w:pStyle w:val="Tableheading"/>
              <w:rPr>
                <w:color w:val="FFFFFF" w:themeColor="background1"/>
                <w:sz w:val="24"/>
                <w:szCs w:val="24"/>
              </w:rPr>
            </w:pPr>
            <w:r>
              <w:rPr>
                <w:color w:val="FFFFFF" w:themeColor="background1"/>
                <w:sz w:val="24"/>
                <w:szCs w:val="24"/>
              </w:rPr>
              <w:t>Behaviours</w:t>
            </w:r>
          </w:p>
        </w:tc>
      </w:tr>
      <w:tr w:rsidR="009C6D20" w14:paraId="2AC4E21C" w14:textId="77777777" w:rsidTr="00A50210">
        <w:trPr>
          <w:trHeight w:val="50"/>
          <w:tblHeader/>
        </w:trPr>
        <w:tc>
          <w:tcPr>
            <w:tcW w:w="9634" w:type="dxa"/>
            <w:tcBorders>
              <w:left w:val="nil"/>
              <w:right w:val="nil"/>
            </w:tcBorders>
          </w:tcPr>
          <w:p w14:paraId="5CEA7CDC" w14:textId="77777777" w:rsidR="009C6D20" w:rsidRPr="009C6D20" w:rsidRDefault="009C6D20" w:rsidP="004E4395">
            <w:pPr>
              <w:pStyle w:val="Tableheading"/>
              <w:rPr>
                <w:sz w:val="2"/>
                <w:szCs w:val="2"/>
              </w:rPr>
            </w:pPr>
          </w:p>
        </w:tc>
      </w:tr>
      <w:tr w:rsidR="009C6D20" w14:paraId="01909FA4" w14:textId="77777777" w:rsidTr="00A50210">
        <w:tc>
          <w:tcPr>
            <w:tcW w:w="9634" w:type="dxa"/>
          </w:tcPr>
          <w:p w14:paraId="5DE043A8" w14:textId="620FFC9F" w:rsidR="005B2146" w:rsidRPr="00054168" w:rsidRDefault="005B2146" w:rsidP="005B2146">
            <w:pPr>
              <w:spacing w:before="120"/>
              <w:rPr>
                <w:rFonts w:ascii="Arial" w:hAnsi="Arial" w:cs="Arial"/>
                <w:sz w:val="20"/>
                <w:szCs w:val="20"/>
              </w:rPr>
            </w:pPr>
            <w:r w:rsidRPr="00054168">
              <w:rPr>
                <w:rFonts w:ascii="Arial" w:hAnsi="Arial" w:cs="Arial"/>
                <w:sz w:val="20"/>
                <w:szCs w:val="20"/>
              </w:rPr>
              <w:t>Actively embraces the global SUEZ Leadership Behaviours and Group Values by demonstrating:</w:t>
            </w:r>
          </w:p>
          <w:p w14:paraId="7F9064FC" w14:textId="268435FF"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Shape the Future</w:t>
            </w:r>
            <w:r w:rsidRPr="00054168">
              <w:rPr>
                <w:rFonts w:ascii="Arial" w:hAnsi="Arial" w:cs="Arial"/>
                <w:sz w:val="20"/>
                <w:szCs w:val="20"/>
              </w:rPr>
              <w:t xml:space="preserve">: Put our client at the centre of our actions, </w:t>
            </w:r>
            <w:r w:rsidR="00B91A3A" w:rsidRPr="00054168">
              <w:rPr>
                <w:rFonts w:ascii="Arial" w:hAnsi="Arial" w:cs="Arial"/>
                <w:sz w:val="20"/>
                <w:szCs w:val="20"/>
              </w:rPr>
              <w:t>design</w:t>
            </w:r>
            <w:r w:rsidRPr="00054168">
              <w:rPr>
                <w:rFonts w:ascii="Arial" w:hAnsi="Arial" w:cs="Arial"/>
                <w:sz w:val="20"/>
                <w:szCs w:val="20"/>
              </w:rPr>
              <w:t xml:space="preserve"> an actionable vision, </w:t>
            </w:r>
            <w:r w:rsidR="00B91A3A" w:rsidRPr="00054168">
              <w:rPr>
                <w:rFonts w:ascii="Arial" w:hAnsi="Arial" w:cs="Arial"/>
                <w:sz w:val="20"/>
                <w:szCs w:val="20"/>
              </w:rPr>
              <w:t>make</w:t>
            </w:r>
            <w:r w:rsidRPr="00054168">
              <w:rPr>
                <w:rFonts w:ascii="Arial" w:hAnsi="Arial" w:cs="Arial"/>
                <w:sz w:val="20"/>
                <w:szCs w:val="20"/>
              </w:rPr>
              <w:t xml:space="preserve"> sustainability a key differentiator, </w:t>
            </w:r>
            <w:r w:rsidR="003037AD" w:rsidRPr="00054168">
              <w:rPr>
                <w:rFonts w:ascii="Arial" w:hAnsi="Arial" w:cs="Arial"/>
                <w:sz w:val="20"/>
                <w:szCs w:val="20"/>
              </w:rPr>
              <w:t>dare</w:t>
            </w:r>
            <w:r w:rsidRPr="00054168">
              <w:rPr>
                <w:rFonts w:ascii="Arial" w:hAnsi="Arial" w:cs="Arial"/>
                <w:sz w:val="20"/>
                <w:szCs w:val="20"/>
              </w:rPr>
              <w:t xml:space="preserve"> to innovate and drive continuous improvement.</w:t>
            </w:r>
          </w:p>
          <w:p w14:paraId="617F1965" w14:textId="0A356EE0"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Make it Happen</w:t>
            </w:r>
            <w:r w:rsidRPr="00054168">
              <w:rPr>
                <w:rFonts w:ascii="Arial" w:hAnsi="Arial" w:cs="Arial"/>
                <w:sz w:val="20"/>
                <w:szCs w:val="20"/>
              </w:rPr>
              <w:t>: Dare to drive change, be exemplary to aim for success.</w:t>
            </w:r>
          </w:p>
          <w:p w14:paraId="63FE2FA6" w14:textId="60BC34AF"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Collaborate to Elevate</w:t>
            </w:r>
            <w:r w:rsidRPr="00054168">
              <w:rPr>
                <w:rFonts w:ascii="Arial" w:hAnsi="Arial" w:cs="Arial"/>
                <w:sz w:val="20"/>
                <w:szCs w:val="20"/>
              </w:rPr>
              <w:t>: Always lead in the Groups best interests, Foster Transparency &amp; Networks</w:t>
            </w:r>
          </w:p>
          <w:p w14:paraId="2976EC17" w14:textId="01B22DF6"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Unleash the talent of your People</w:t>
            </w:r>
            <w:r w:rsidR="00B91A3A" w:rsidRPr="00054168">
              <w:rPr>
                <w:rFonts w:ascii="Arial" w:hAnsi="Arial" w:cs="Arial"/>
                <w:sz w:val="20"/>
                <w:szCs w:val="20"/>
              </w:rPr>
              <w:t>:</w:t>
            </w:r>
            <w:r w:rsidRPr="00054168">
              <w:rPr>
                <w:rFonts w:ascii="Arial" w:hAnsi="Arial" w:cs="Arial"/>
                <w:sz w:val="20"/>
                <w:szCs w:val="20"/>
              </w:rPr>
              <w:t xml:space="preserve"> Trust &amp; delegate, </w:t>
            </w:r>
            <w:r w:rsidR="00B91A3A" w:rsidRPr="00054168">
              <w:rPr>
                <w:rFonts w:ascii="Arial" w:hAnsi="Arial" w:cs="Arial"/>
                <w:sz w:val="20"/>
                <w:szCs w:val="20"/>
              </w:rPr>
              <w:t>allow</w:t>
            </w:r>
            <w:r w:rsidRPr="00054168">
              <w:rPr>
                <w:rFonts w:ascii="Arial" w:hAnsi="Arial" w:cs="Arial"/>
                <w:sz w:val="20"/>
                <w:szCs w:val="20"/>
              </w:rPr>
              <w:t xml:space="preserve"> each person to grow, Care for yourself &amp; others.</w:t>
            </w:r>
          </w:p>
          <w:p w14:paraId="524C00B3" w14:textId="3DEAF1E6"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Team Spirit</w:t>
            </w:r>
            <w:r w:rsidRPr="00054168">
              <w:rPr>
                <w:rFonts w:ascii="Arial" w:hAnsi="Arial" w:cs="Arial"/>
                <w:sz w:val="20"/>
                <w:szCs w:val="20"/>
              </w:rPr>
              <w:t xml:space="preserve">: Together, we work, we collaborate, we problem solve, we support, we </w:t>
            </w:r>
            <w:r w:rsidR="00B91A3A" w:rsidRPr="00054168">
              <w:rPr>
                <w:rFonts w:ascii="Arial" w:hAnsi="Arial" w:cs="Arial"/>
                <w:sz w:val="20"/>
                <w:szCs w:val="20"/>
              </w:rPr>
              <w:t>encourage,</w:t>
            </w:r>
            <w:r w:rsidRPr="00054168">
              <w:rPr>
                <w:rFonts w:ascii="Arial" w:hAnsi="Arial" w:cs="Arial"/>
                <w:sz w:val="20"/>
                <w:szCs w:val="20"/>
              </w:rPr>
              <w:t xml:space="preserve"> and we celebrate.</w:t>
            </w:r>
          </w:p>
          <w:p w14:paraId="48C3C4C5" w14:textId="1C30B5AF"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Respect</w:t>
            </w:r>
            <w:r w:rsidRPr="00054168">
              <w:rPr>
                <w:rFonts w:ascii="Arial" w:hAnsi="Arial" w:cs="Arial"/>
                <w:sz w:val="20"/>
                <w:szCs w:val="20"/>
              </w:rPr>
              <w:t>: We care, we can be our authentic selves, we’re compassionate, we’re ethical and we’re honest. We act to keep everyone safe and well.</w:t>
            </w:r>
          </w:p>
          <w:p w14:paraId="19608911" w14:textId="62F5123F"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Commitment to the Environment</w:t>
            </w:r>
            <w:r w:rsidRPr="00054168">
              <w:rPr>
                <w:rFonts w:ascii="Arial" w:hAnsi="Arial" w:cs="Arial"/>
                <w:sz w:val="20"/>
                <w:szCs w:val="20"/>
              </w:rPr>
              <w:t>: We preserve, restore and protect our planet. We act to reduce, reuse, recycle and recover resources.</w:t>
            </w:r>
          </w:p>
          <w:p w14:paraId="2777204D" w14:textId="5125E6D0" w:rsidR="005B2146" w:rsidRPr="00054168" w:rsidRDefault="005B2146" w:rsidP="00B91A3A">
            <w:pPr>
              <w:pStyle w:val="ListParagraph"/>
              <w:numPr>
                <w:ilvl w:val="0"/>
                <w:numId w:val="23"/>
              </w:numPr>
              <w:spacing w:before="120"/>
              <w:ind w:left="714" w:hanging="357"/>
              <w:contextualSpacing w:val="0"/>
              <w:rPr>
                <w:rFonts w:ascii="Arial" w:hAnsi="Arial" w:cs="Arial"/>
                <w:sz w:val="20"/>
                <w:szCs w:val="20"/>
              </w:rPr>
            </w:pPr>
            <w:r w:rsidRPr="00054168">
              <w:rPr>
                <w:rFonts w:ascii="Arial" w:hAnsi="Arial" w:cs="Arial"/>
                <w:b/>
                <w:bCs/>
                <w:sz w:val="20"/>
                <w:szCs w:val="20"/>
              </w:rPr>
              <w:t>Customer Focus</w:t>
            </w:r>
            <w:r w:rsidRPr="00054168">
              <w:rPr>
                <w:rFonts w:ascii="Arial" w:hAnsi="Arial" w:cs="Arial"/>
                <w:sz w:val="20"/>
                <w:szCs w:val="20"/>
              </w:rPr>
              <w:t xml:space="preserve">: We’re dedicated, focused and creative. We innovate, we </w:t>
            </w:r>
            <w:r w:rsidR="00B91A3A" w:rsidRPr="00054168">
              <w:rPr>
                <w:rFonts w:ascii="Arial" w:hAnsi="Arial" w:cs="Arial"/>
                <w:sz w:val="20"/>
                <w:szCs w:val="20"/>
              </w:rPr>
              <w:t>advocate,</w:t>
            </w:r>
            <w:r w:rsidRPr="00054168">
              <w:rPr>
                <w:rFonts w:ascii="Arial" w:hAnsi="Arial" w:cs="Arial"/>
                <w:sz w:val="20"/>
                <w:szCs w:val="20"/>
              </w:rPr>
              <w:t xml:space="preserve"> and we collaborate with our customers for the environment.</w:t>
            </w:r>
          </w:p>
          <w:p w14:paraId="5E230C02" w14:textId="3260AD30" w:rsidR="009C6D20" w:rsidRPr="00510F89" w:rsidRDefault="005B2146" w:rsidP="005B2146">
            <w:pPr>
              <w:pStyle w:val="ListParagraph"/>
              <w:numPr>
                <w:ilvl w:val="0"/>
                <w:numId w:val="23"/>
              </w:numPr>
              <w:spacing w:before="120"/>
              <w:ind w:left="714" w:hanging="357"/>
              <w:contextualSpacing w:val="0"/>
            </w:pPr>
            <w:r w:rsidRPr="00054168">
              <w:rPr>
                <w:rFonts w:ascii="Arial" w:hAnsi="Arial" w:cs="Arial"/>
                <w:b/>
                <w:bCs/>
                <w:sz w:val="20"/>
                <w:szCs w:val="20"/>
              </w:rPr>
              <w:t>Continuous Improvement</w:t>
            </w:r>
            <w:r w:rsidRPr="00054168">
              <w:rPr>
                <w:rFonts w:ascii="Arial" w:hAnsi="Arial" w:cs="Arial"/>
                <w:sz w:val="20"/>
                <w:szCs w:val="20"/>
              </w:rPr>
              <w:t>: Demonstrate a proactive and collaborative approach to identify and implement opportunities which continually improve business processes, quality and overall performance.</w:t>
            </w:r>
          </w:p>
        </w:tc>
      </w:tr>
    </w:tbl>
    <w:p w14:paraId="74EF7279" w14:textId="77777777" w:rsidR="009C6D20" w:rsidRDefault="009C6D20" w:rsidP="009C6D20">
      <w:pPr>
        <w:pStyle w:val="Tableheading"/>
      </w:pPr>
    </w:p>
    <w:tbl>
      <w:tblPr>
        <w:tblStyle w:val="TableGrid"/>
        <w:tblW w:w="9634" w:type="dxa"/>
        <w:tblLook w:val="04A0" w:firstRow="1" w:lastRow="0" w:firstColumn="1" w:lastColumn="0" w:noHBand="0" w:noVBand="1"/>
      </w:tblPr>
      <w:tblGrid>
        <w:gridCol w:w="9634"/>
      </w:tblGrid>
      <w:tr w:rsidR="009C6D20" w14:paraId="45F0BCBC" w14:textId="77777777" w:rsidTr="00A50210">
        <w:trPr>
          <w:tblHeader/>
        </w:trPr>
        <w:tc>
          <w:tcPr>
            <w:tcW w:w="9634" w:type="dxa"/>
            <w:tcBorders>
              <w:bottom w:val="single" w:sz="4" w:space="0" w:color="auto"/>
            </w:tcBorders>
            <w:shd w:val="clear" w:color="auto" w:fill="BADB2A"/>
          </w:tcPr>
          <w:p w14:paraId="5634E2E1" w14:textId="0FFFC78F" w:rsidR="009C6D20" w:rsidRPr="009C6D20" w:rsidRDefault="009C6D20" w:rsidP="004E4395">
            <w:pPr>
              <w:pStyle w:val="Tableheading"/>
              <w:rPr>
                <w:color w:val="FFFFFF" w:themeColor="background1"/>
                <w:sz w:val="24"/>
                <w:szCs w:val="24"/>
              </w:rPr>
            </w:pPr>
            <w:r>
              <w:rPr>
                <w:color w:val="FFFFFF" w:themeColor="background1"/>
                <w:sz w:val="24"/>
                <w:szCs w:val="24"/>
              </w:rPr>
              <w:lastRenderedPageBreak/>
              <w:t>Knowledge</w:t>
            </w:r>
          </w:p>
        </w:tc>
      </w:tr>
      <w:tr w:rsidR="009C6D20" w14:paraId="7AE04109" w14:textId="77777777" w:rsidTr="00A50210">
        <w:trPr>
          <w:trHeight w:val="50"/>
          <w:tblHeader/>
        </w:trPr>
        <w:tc>
          <w:tcPr>
            <w:tcW w:w="9634" w:type="dxa"/>
            <w:tcBorders>
              <w:left w:val="nil"/>
              <w:right w:val="nil"/>
            </w:tcBorders>
          </w:tcPr>
          <w:p w14:paraId="3F8560D2" w14:textId="77777777" w:rsidR="009C6D20" w:rsidRPr="009C6D20" w:rsidRDefault="009C6D20" w:rsidP="004E4395">
            <w:pPr>
              <w:pStyle w:val="Tableheading"/>
              <w:rPr>
                <w:sz w:val="2"/>
                <w:szCs w:val="2"/>
              </w:rPr>
            </w:pPr>
          </w:p>
        </w:tc>
      </w:tr>
      <w:tr w:rsidR="009C6D20" w14:paraId="1939961B" w14:textId="77777777" w:rsidTr="00A50210">
        <w:tc>
          <w:tcPr>
            <w:tcW w:w="9634" w:type="dxa"/>
          </w:tcPr>
          <w:p w14:paraId="4FD48993" w14:textId="77777777" w:rsidR="0077799B" w:rsidRPr="0077799B" w:rsidRDefault="0077799B" w:rsidP="0077799B">
            <w:pPr>
              <w:pStyle w:val="ListParagraph"/>
              <w:numPr>
                <w:ilvl w:val="0"/>
                <w:numId w:val="37"/>
              </w:numPr>
              <w:shd w:val="clear" w:color="auto" w:fill="FAFAFA"/>
              <w:spacing w:before="100" w:beforeAutospacing="1"/>
              <w:rPr>
                <w:rFonts w:ascii="Arial" w:eastAsia="Times New Roman" w:hAnsi="Arial" w:cs="Arial"/>
                <w:color w:val="424242"/>
                <w:kern w:val="0"/>
                <w:sz w:val="20"/>
                <w:szCs w:val="20"/>
                <w:lang w:eastAsia="en-GB"/>
                <w14:ligatures w14:val="none"/>
              </w:rPr>
            </w:pPr>
            <w:r w:rsidRPr="0077799B">
              <w:rPr>
                <w:rFonts w:ascii="Arial" w:eastAsia="Times New Roman" w:hAnsi="Arial" w:cs="Arial"/>
                <w:color w:val="424242"/>
                <w:kern w:val="0"/>
                <w:sz w:val="20"/>
                <w:szCs w:val="20"/>
                <w:lang w:eastAsia="en-GB"/>
                <w14:ligatures w14:val="none"/>
              </w:rPr>
              <w:t>In-depth understanding of financial regulations and compliance requirements.</w:t>
            </w:r>
          </w:p>
          <w:p w14:paraId="27AEB275" w14:textId="65402F3E" w:rsidR="0077799B" w:rsidRPr="0077799B" w:rsidRDefault="0077799B" w:rsidP="0077799B">
            <w:pPr>
              <w:pStyle w:val="ListParagraph"/>
              <w:numPr>
                <w:ilvl w:val="0"/>
                <w:numId w:val="37"/>
              </w:numPr>
              <w:shd w:val="clear" w:color="auto" w:fill="FAFAFA"/>
              <w:spacing w:before="100" w:beforeAutospacing="1"/>
              <w:rPr>
                <w:rFonts w:ascii="Arial" w:eastAsia="Times New Roman" w:hAnsi="Arial" w:cs="Arial"/>
                <w:color w:val="424242"/>
                <w:kern w:val="0"/>
                <w:sz w:val="20"/>
                <w:szCs w:val="20"/>
                <w:lang w:eastAsia="en-GB"/>
                <w14:ligatures w14:val="none"/>
              </w:rPr>
            </w:pPr>
            <w:r w:rsidRPr="0077799B">
              <w:rPr>
                <w:rFonts w:ascii="Arial" w:eastAsia="Times New Roman" w:hAnsi="Arial" w:cs="Arial"/>
                <w:color w:val="424242"/>
                <w:kern w:val="0"/>
                <w:sz w:val="20"/>
                <w:szCs w:val="20"/>
                <w:lang w:eastAsia="en-GB"/>
                <w14:ligatures w14:val="none"/>
              </w:rPr>
              <w:t>Familiarity with enterprise resource planning (ERP) systems</w:t>
            </w:r>
            <w:r>
              <w:rPr>
                <w:rFonts w:ascii="Arial" w:eastAsia="Times New Roman" w:hAnsi="Arial" w:cs="Arial"/>
                <w:color w:val="424242"/>
                <w:kern w:val="0"/>
                <w:sz w:val="20"/>
                <w:szCs w:val="20"/>
                <w:lang w:eastAsia="en-GB"/>
                <w14:ligatures w14:val="none"/>
              </w:rPr>
              <w:t>, training will be provided</w:t>
            </w:r>
          </w:p>
          <w:p w14:paraId="082BF3EE" w14:textId="62D6A856" w:rsidR="00B91A3A" w:rsidRPr="0077799B" w:rsidRDefault="0077799B" w:rsidP="0077799B">
            <w:pPr>
              <w:pStyle w:val="ListParagraph"/>
              <w:numPr>
                <w:ilvl w:val="0"/>
                <w:numId w:val="37"/>
              </w:numPr>
              <w:shd w:val="clear" w:color="auto" w:fill="FAFAFA"/>
              <w:spacing w:before="100" w:beforeAutospacing="1"/>
              <w:rPr>
                <w:rFonts w:ascii="Arial" w:eastAsia="Times New Roman" w:hAnsi="Arial" w:cs="Arial"/>
                <w:color w:val="424242"/>
                <w:kern w:val="0"/>
                <w:sz w:val="20"/>
                <w:szCs w:val="20"/>
                <w:lang w:eastAsia="en-GB"/>
                <w14:ligatures w14:val="none"/>
              </w:rPr>
            </w:pPr>
            <w:r w:rsidRPr="0077799B">
              <w:rPr>
                <w:rFonts w:ascii="Arial" w:eastAsia="Times New Roman" w:hAnsi="Arial" w:cs="Arial"/>
                <w:color w:val="424242"/>
                <w:kern w:val="0"/>
                <w:sz w:val="20"/>
                <w:szCs w:val="20"/>
                <w:lang w:eastAsia="en-GB"/>
                <w14:ligatures w14:val="none"/>
              </w:rPr>
              <w:t>Knowledge of current</w:t>
            </w:r>
            <w:r>
              <w:rPr>
                <w:rFonts w:ascii="Arial" w:eastAsia="Times New Roman" w:hAnsi="Arial" w:cs="Arial"/>
                <w:color w:val="424242"/>
                <w:kern w:val="0"/>
                <w:sz w:val="20"/>
                <w:szCs w:val="20"/>
                <w:lang w:eastAsia="en-GB"/>
                <w14:ligatures w14:val="none"/>
              </w:rPr>
              <w:t xml:space="preserve"> IT</w:t>
            </w:r>
            <w:r w:rsidRPr="0077799B">
              <w:rPr>
                <w:rFonts w:ascii="Arial" w:eastAsia="Times New Roman" w:hAnsi="Arial" w:cs="Arial"/>
                <w:color w:val="424242"/>
                <w:kern w:val="0"/>
                <w:sz w:val="20"/>
                <w:szCs w:val="20"/>
                <w:lang w:eastAsia="en-GB"/>
                <w14:ligatures w14:val="none"/>
              </w:rPr>
              <w:t xml:space="preserve"> trends and technologies.</w:t>
            </w:r>
          </w:p>
        </w:tc>
      </w:tr>
    </w:tbl>
    <w:p w14:paraId="4A486419" w14:textId="77777777" w:rsidR="009C6D20" w:rsidRDefault="009C6D20" w:rsidP="009C6D20">
      <w:pPr>
        <w:pStyle w:val="Tableheading"/>
      </w:pPr>
    </w:p>
    <w:tbl>
      <w:tblPr>
        <w:tblStyle w:val="TableGrid"/>
        <w:tblW w:w="9634" w:type="dxa"/>
        <w:tblLook w:val="04A0" w:firstRow="1" w:lastRow="0" w:firstColumn="1" w:lastColumn="0" w:noHBand="0" w:noVBand="1"/>
      </w:tblPr>
      <w:tblGrid>
        <w:gridCol w:w="9634"/>
      </w:tblGrid>
      <w:tr w:rsidR="009C6D20" w14:paraId="2AA9A3C2" w14:textId="77777777" w:rsidTr="00A50210">
        <w:trPr>
          <w:tblHeader/>
        </w:trPr>
        <w:tc>
          <w:tcPr>
            <w:tcW w:w="9634" w:type="dxa"/>
            <w:tcBorders>
              <w:bottom w:val="single" w:sz="4" w:space="0" w:color="auto"/>
            </w:tcBorders>
            <w:shd w:val="clear" w:color="auto" w:fill="BADB2A"/>
          </w:tcPr>
          <w:p w14:paraId="5ED84A5C" w14:textId="51BB3DA7" w:rsidR="009C6D20" w:rsidRPr="009C6D20" w:rsidRDefault="009C6D20" w:rsidP="004E4395">
            <w:pPr>
              <w:pStyle w:val="Tableheading"/>
              <w:rPr>
                <w:color w:val="FFFFFF" w:themeColor="background1"/>
                <w:sz w:val="24"/>
                <w:szCs w:val="24"/>
              </w:rPr>
            </w:pPr>
            <w:r>
              <w:rPr>
                <w:color w:val="FFFFFF" w:themeColor="background1"/>
                <w:sz w:val="24"/>
                <w:szCs w:val="24"/>
              </w:rPr>
              <w:t>Specific candidate requirements</w:t>
            </w:r>
          </w:p>
        </w:tc>
      </w:tr>
      <w:tr w:rsidR="009C6D20" w14:paraId="0A3FFEFC" w14:textId="77777777" w:rsidTr="00A50210">
        <w:trPr>
          <w:trHeight w:val="50"/>
          <w:tblHeader/>
        </w:trPr>
        <w:tc>
          <w:tcPr>
            <w:tcW w:w="9634" w:type="dxa"/>
            <w:tcBorders>
              <w:left w:val="nil"/>
              <w:right w:val="nil"/>
            </w:tcBorders>
          </w:tcPr>
          <w:p w14:paraId="48FC1860" w14:textId="77777777" w:rsidR="009C6D20" w:rsidRPr="009C6D20" w:rsidRDefault="009C6D20" w:rsidP="004E4395">
            <w:pPr>
              <w:pStyle w:val="Tableheading"/>
              <w:rPr>
                <w:sz w:val="2"/>
                <w:szCs w:val="2"/>
              </w:rPr>
            </w:pPr>
          </w:p>
        </w:tc>
      </w:tr>
      <w:tr w:rsidR="009C6D20" w14:paraId="44EE7694" w14:textId="77777777" w:rsidTr="00A50210">
        <w:tc>
          <w:tcPr>
            <w:tcW w:w="9634" w:type="dxa"/>
          </w:tcPr>
          <w:p w14:paraId="07517DF9" w14:textId="77777777" w:rsidR="0077799B" w:rsidRPr="0077799B" w:rsidRDefault="0077799B" w:rsidP="0077799B">
            <w:pPr>
              <w:pStyle w:val="Tableheading"/>
              <w:numPr>
                <w:ilvl w:val="0"/>
                <w:numId w:val="49"/>
              </w:numPr>
              <w:spacing w:before="0" w:after="120" w:line="240" w:lineRule="auto"/>
              <w:ind w:left="714" w:hanging="357"/>
              <w:contextualSpacing/>
              <w:rPr>
                <w:b w:val="0"/>
                <w:bCs/>
              </w:rPr>
            </w:pPr>
            <w:r w:rsidRPr="0077799B">
              <w:rPr>
                <w:b w:val="0"/>
                <w:bCs/>
              </w:rPr>
              <w:t>Proven experience in IT administration and financial management.</w:t>
            </w:r>
          </w:p>
          <w:p w14:paraId="5C5A71BA" w14:textId="77777777" w:rsidR="0077799B" w:rsidRPr="0077799B" w:rsidRDefault="0077799B" w:rsidP="0077799B">
            <w:pPr>
              <w:pStyle w:val="Tableheading"/>
              <w:numPr>
                <w:ilvl w:val="0"/>
                <w:numId w:val="49"/>
              </w:numPr>
              <w:spacing w:before="0" w:after="120" w:line="240" w:lineRule="auto"/>
              <w:ind w:left="714" w:hanging="357"/>
              <w:contextualSpacing/>
              <w:rPr>
                <w:b w:val="0"/>
                <w:bCs/>
              </w:rPr>
            </w:pPr>
            <w:r w:rsidRPr="0077799B">
              <w:rPr>
                <w:b w:val="0"/>
                <w:bCs/>
              </w:rPr>
              <w:t>Strong problem-solving abilities and attention to detail.</w:t>
            </w:r>
          </w:p>
          <w:p w14:paraId="5425B06F" w14:textId="14C9D639" w:rsidR="00B01049" w:rsidRPr="00B01049" w:rsidRDefault="0077799B" w:rsidP="0077799B">
            <w:pPr>
              <w:pStyle w:val="Tableheading"/>
              <w:numPr>
                <w:ilvl w:val="0"/>
                <w:numId w:val="49"/>
              </w:numPr>
              <w:spacing w:before="0" w:after="120" w:line="240" w:lineRule="auto"/>
              <w:ind w:left="714" w:hanging="357"/>
              <w:rPr>
                <w:b w:val="0"/>
                <w:bCs/>
              </w:rPr>
            </w:pPr>
            <w:r w:rsidRPr="0077799B">
              <w:rPr>
                <w:b w:val="0"/>
                <w:bCs/>
              </w:rPr>
              <w:t>Ability to work independently and as part of a team.</w:t>
            </w:r>
          </w:p>
        </w:tc>
      </w:tr>
    </w:tbl>
    <w:p w14:paraId="01C7168F" w14:textId="77777777" w:rsidR="009C6D20" w:rsidRDefault="009C6D20" w:rsidP="009C6D20">
      <w:pPr>
        <w:pStyle w:val="Tableheading"/>
      </w:pPr>
    </w:p>
    <w:tbl>
      <w:tblPr>
        <w:tblStyle w:val="TableGrid"/>
        <w:tblW w:w="9634" w:type="dxa"/>
        <w:tblLook w:val="04A0" w:firstRow="1" w:lastRow="0" w:firstColumn="1" w:lastColumn="0" w:noHBand="0" w:noVBand="1"/>
      </w:tblPr>
      <w:tblGrid>
        <w:gridCol w:w="9634"/>
      </w:tblGrid>
      <w:tr w:rsidR="009C6D20" w14:paraId="7EE754F6" w14:textId="77777777" w:rsidTr="00A50210">
        <w:trPr>
          <w:tblHeader/>
        </w:trPr>
        <w:tc>
          <w:tcPr>
            <w:tcW w:w="9634" w:type="dxa"/>
            <w:tcBorders>
              <w:bottom w:val="single" w:sz="4" w:space="0" w:color="auto"/>
            </w:tcBorders>
            <w:shd w:val="clear" w:color="auto" w:fill="BADB2A"/>
          </w:tcPr>
          <w:p w14:paraId="0C74FBAA" w14:textId="0241761F" w:rsidR="009C6D20" w:rsidRPr="009C6D20" w:rsidRDefault="009C6D20" w:rsidP="004E4395">
            <w:pPr>
              <w:pStyle w:val="Tableheading"/>
              <w:rPr>
                <w:color w:val="FFFFFF" w:themeColor="background1"/>
                <w:sz w:val="24"/>
                <w:szCs w:val="24"/>
              </w:rPr>
            </w:pPr>
            <w:r>
              <w:rPr>
                <w:color w:val="FFFFFF" w:themeColor="background1"/>
                <w:sz w:val="24"/>
                <w:szCs w:val="24"/>
              </w:rPr>
              <w:t>Qualifications</w:t>
            </w:r>
          </w:p>
        </w:tc>
      </w:tr>
      <w:tr w:rsidR="009C6D20" w14:paraId="7CAA24A9" w14:textId="77777777" w:rsidTr="00A50210">
        <w:trPr>
          <w:trHeight w:val="50"/>
          <w:tblHeader/>
        </w:trPr>
        <w:tc>
          <w:tcPr>
            <w:tcW w:w="9634" w:type="dxa"/>
            <w:tcBorders>
              <w:left w:val="nil"/>
              <w:right w:val="nil"/>
            </w:tcBorders>
          </w:tcPr>
          <w:p w14:paraId="0BB36804" w14:textId="77777777" w:rsidR="009C6D20" w:rsidRPr="009C6D20" w:rsidRDefault="009C6D20" w:rsidP="004E4395">
            <w:pPr>
              <w:pStyle w:val="Tableheading"/>
              <w:rPr>
                <w:sz w:val="2"/>
                <w:szCs w:val="2"/>
              </w:rPr>
            </w:pPr>
          </w:p>
        </w:tc>
      </w:tr>
      <w:tr w:rsidR="009C6D20" w14:paraId="02278EC9" w14:textId="77777777" w:rsidTr="00A50210">
        <w:tc>
          <w:tcPr>
            <w:tcW w:w="9634" w:type="dxa"/>
          </w:tcPr>
          <w:p w14:paraId="6805923A" w14:textId="25908FA3" w:rsidR="0077799B" w:rsidRPr="0077799B" w:rsidRDefault="0077799B" w:rsidP="0077799B">
            <w:pPr>
              <w:pStyle w:val="Tableheading"/>
              <w:numPr>
                <w:ilvl w:val="0"/>
                <w:numId w:val="38"/>
              </w:numPr>
              <w:contextualSpacing/>
              <w:rPr>
                <w:b w:val="0"/>
                <w:bCs/>
              </w:rPr>
            </w:pPr>
            <w:r w:rsidRPr="0077799B">
              <w:rPr>
                <w:b w:val="0"/>
                <w:bCs/>
              </w:rPr>
              <w:t>Bachelor’s degree in information technology, Finance, or a related field</w:t>
            </w:r>
            <w:r>
              <w:rPr>
                <w:b w:val="0"/>
                <w:bCs/>
              </w:rPr>
              <w:t xml:space="preserve"> or equivalent experience</w:t>
            </w:r>
          </w:p>
          <w:p w14:paraId="38C799A1" w14:textId="77777777" w:rsidR="0077799B" w:rsidRPr="0077799B" w:rsidRDefault="0077799B" w:rsidP="0077799B">
            <w:pPr>
              <w:pStyle w:val="Tableheading"/>
              <w:numPr>
                <w:ilvl w:val="0"/>
                <w:numId w:val="38"/>
              </w:numPr>
              <w:contextualSpacing/>
              <w:rPr>
                <w:b w:val="0"/>
                <w:bCs/>
              </w:rPr>
            </w:pPr>
            <w:r w:rsidRPr="0077799B">
              <w:rPr>
                <w:b w:val="0"/>
                <w:bCs/>
              </w:rPr>
              <w:t>Professional certifications in IT or finance (e.g., CompTIA, ITIL, CPA) are preferred.</w:t>
            </w:r>
          </w:p>
          <w:p w14:paraId="5C5D982B" w14:textId="0457341D" w:rsidR="0077799B" w:rsidRPr="0077799B" w:rsidRDefault="0077799B" w:rsidP="0077799B">
            <w:pPr>
              <w:pStyle w:val="Tableheading"/>
              <w:numPr>
                <w:ilvl w:val="0"/>
                <w:numId w:val="38"/>
              </w:numPr>
              <w:contextualSpacing/>
              <w:rPr>
                <w:b w:val="0"/>
                <w:bCs/>
              </w:rPr>
            </w:pPr>
            <w:r w:rsidRPr="0077799B">
              <w:rPr>
                <w:b w:val="0"/>
                <w:bCs/>
              </w:rPr>
              <w:t xml:space="preserve">Minimum of </w:t>
            </w:r>
            <w:r>
              <w:rPr>
                <w:b w:val="0"/>
                <w:bCs/>
              </w:rPr>
              <w:t>3</w:t>
            </w:r>
            <w:r w:rsidRPr="0077799B">
              <w:rPr>
                <w:b w:val="0"/>
                <w:bCs/>
              </w:rPr>
              <w:t xml:space="preserve"> years of experience in a similar role.</w:t>
            </w:r>
          </w:p>
          <w:p w14:paraId="264D64FA" w14:textId="2966CE50" w:rsidR="009C6D20" w:rsidRPr="009C6D20" w:rsidRDefault="009C6D20" w:rsidP="0077799B">
            <w:pPr>
              <w:pStyle w:val="Tableheading"/>
              <w:spacing w:before="0" w:after="120" w:line="240" w:lineRule="auto"/>
              <w:ind w:left="714"/>
              <w:contextualSpacing/>
              <w:rPr>
                <w:b w:val="0"/>
                <w:bCs/>
              </w:rPr>
            </w:pPr>
          </w:p>
        </w:tc>
      </w:tr>
    </w:tbl>
    <w:p w14:paraId="6363F32D" w14:textId="77777777" w:rsidR="009C6D20" w:rsidRDefault="009C6D20" w:rsidP="009C6D20">
      <w:pPr>
        <w:pStyle w:val="Tableheading"/>
      </w:pPr>
    </w:p>
    <w:sectPr w:rsidR="009C6D20">
      <w:headerReference w:type="default" r:id="rId7"/>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AEBA2" w14:textId="77777777" w:rsidR="00364BDA" w:rsidRDefault="00364BDA" w:rsidP="009C6D20">
      <w:pPr>
        <w:spacing w:after="0"/>
      </w:pPr>
      <w:r>
        <w:separator/>
      </w:r>
    </w:p>
  </w:endnote>
  <w:endnote w:type="continuationSeparator" w:id="0">
    <w:p w14:paraId="3543AED1" w14:textId="77777777" w:rsidR="00364BDA" w:rsidRDefault="00364BDA" w:rsidP="009C6D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A48D" w14:textId="05C74033" w:rsidR="00BB5B46" w:rsidRDefault="00BB5B46">
    <w:pPr>
      <w:pStyle w:val="Footer"/>
    </w:pPr>
    <w:r>
      <w:rPr>
        <w:noProof/>
      </w:rPr>
      <mc:AlternateContent>
        <mc:Choice Requires="wps">
          <w:drawing>
            <wp:anchor distT="0" distB="0" distL="0" distR="0" simplePos="0" relativeHeight="251661312" behindDoc="0" locked="0" layoutInCell="1" allowOverlap="1" wp14:anchorId="47F690A9" wp14:editId="3166C68D">
              <wp:simplePos x="635" y="635"/>
              <wp:positionH relativeFrom="page">
                <wp:align>left</wp:align>
              </wp:positionH>
              <wp:positionV relativeFrom="page">
                <wp:align>bottom</wp:align>
              </wp:positionV>
              <wp:extent cx="659130" cy="345440"/>
              <wp:effectExtent l="0" t="0" r="7620" b="0"/>
              <wp:wrapNone/>
              <wp:docPr id="124294010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45440"/>
                      </a:xfrm>
                      <a:prstGeom prst="rect">
                        <a:avLst/>
                      </a:prstGeom>
                      <a:noFill/>
                      <a:ln>
                        <a:noFill/>
                      </a:ln>
                    </wps:spPr>
                    <wps:txbx>
                      <w:txbxContent>
                        <w:p w14:paraId="765B47BF" w14:textId="26DC5C5B" w:rsidR="00BB5B46" w:rsidRPr="00BB5B46" w:rsidRDefault="00BB5B46" w:rsidP="00BB5B46">
                          <w:pPr>
                            <w:spacing w:after="0"/>
                            <w:rPr>
                              <w:rFonts w:ascii="Calibri" w:eastAsia="Calibri" w:hAnsi="Calibri" w:cs="Calibri"/>
                              <w:noProof/>
                              <w:color w:val="000000"/>
                              <w:sz w:val="20"/>
                              <w:szCs w:val="20"/>
                            </w:rPr>
                          </w:pPr>
                          <w:r w:rsidRPr="00BB5B46">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690A9" id="_x0000_t202" coordsize="21600,21600" o:spt="202" path="m,l,21600r21600,l21600,xe">
              <v:stroke joinstyle="miter"/>
              <v:path gradientshapeok="t" o:connecttype="rect"/>
            </v:shapetype>
            <v:shape id="Text Box 2" o:spid="_x0000_s1026" type="#_x0000_t202" alt="General" style="position:absolute;margin-left:0;margin-top:0;width:51.9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" filled="f" stroked="f">
              <v:textbox style="mso-fit-shape-to-text:t" inset="20pt,0,0,15pt">
                <w:txbxContent>
                  <w:p w14:paraId="765B47BF" w14:textId="26DC5C5B" w:rsidR="00BB5B46" w:rsidRPr="00BB5B46" w:rsidRDefault="00BB5B46" w:rsidP="00BB5B46">
                    <w:pPr>
                      <w:spacing w:after="0"/>
                      <w:rPr>
                        <w:rFonts w:ascii="Calibri" w:eastAsia="Calibri" w:hAnsi="Calibri" w:cs="Calibri"/>
                        <w:noProof/>
                        <w:color w:val="000000"/>
                        <w:sz w:val="20"/>
                        <w:szCs w:val="20"/>
                      </w:rPr>
                    </w:pPr>
                    <w:r w:rsidRPr="00BB5B46">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6FCE" w14:textId="663554B9" w:rsidR="00BB5B46" w:rsidRDefault="00BB5B46">
    <w:pPr>
      <w:pStyle w:val="Footer"/>
    </w:pPr>
    <w:r>
      <w:rPr>
        <w:noProof/>
      </w:rPr>
      <mc:AlternateContent>
        <mc:Choice Requires="wps">
          <w:drawing>
            <wp:anchor distT="0" distB="0" distL="0" distR="0" simplePos="0" relativeHeight="251662336" behindDoc="0" locked="0" layoutInCell="1" allowOverlap="1" wp14:anchorId="27002BE1" wp14:editId="466FCA77">
              <wp:simplePos x="914400" y="10058400"/>
              <wp:positionH relativeFrom="page">
                <wp:align>left</wp:align>
              </wp:positionH>
              <wp:positionV relativeFrom="page">
                <wp:align>bottom</wp:align>
              </wp:positionV>
              <wp:extent cx="659130" cy="345440"/>
              <wp:effectExtent l="0" t="0" r="7620" b="0"/>
              <wp:wrapNone/>
              <wp:docPr id="242071897"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45440"/>
                      </a:xfrm>
                      <a:prstGeom prst="rect">
                        <a:avLst/>
                      </a:prstGeom>
                      <a:noFill/>
                      <a:ln>
                        <a:noFill/>
                      </a:ln>
                    </wps:spPr>
                    <wps:txbx>
                      <w:txbxContent>
                        <w:p w14:paraId="4EF22734" w14:textId="3AD6D413" w:rsidR="00BB5B46" w:rsidRPr="00BB5B46" w:rsidRDefault="00BB5B46" w:rsidP="00BB5B46">
                          <w:pPr>
                            <w:spacing w:after="0"/>
                            <w:rPr>
                              <w:rFonts w:ascii="Calibri" w:eastAsia="Calibri" w:hAnsi="Calibri" w:cs="Calibri"/>
                              <w:noProof/>
                              <w:color w:val="000000"/>
                              <w:sz w:val="20"/>
                              <w:szCs w:val="20"/>
                            </w:rPr>
                          </w:pPr>
                          <w:r w:rsidRPr="00BB5B46">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002BE1" id="_x0000_t202" coordsize="21600,21600" o:spt="202" path="m,l,21600r21600,l21600,xe">
              <v:stroke joinstyle="miter"/>
              <v:path gradientshapeok="t" o:connecttype="rect"/>
            </v:shapetype>
            <v:shape id="Text Box 3" o:spid="_x0000_s1027" type="#_x0000_t202" alt="General" style="position:absolute;margin-left:0;margin-top:0;width:51.9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" filled="f" stroked="f">
              <v:textbox style="mso-fit-shape-to-text:t" inset="20pt,0,0,15pt">
                <w:txbxContent>
                  <w:p w14:paraId="4EF22734" w14:textId="3AD6D413" w:rsidR="00BB5B46" w:rsidRPr="00BB5B46" w:rsidRDefault="00BB5B46" w:rsidP="00BB5B46">
                    <w:pPr>
                      <w:spacing w:after="0"/>
                      <w:rPr>
                        <w:rFonts w:ascii="Calibri" w:eastAsia="Calibri" w:hAnsi="Calibri" w:cs="Calibri"/>
                        <w:noProof/>
                        <w:color w:val="000000"/>
                        <w:sz w:val="20"/>
                        <w:szCs w:val="20"/>
                      </w:rPr>
                    </w:pPr>
                    <w:r w:rsidRPr="00BB5B46">
                      <w:rPr>
                        <w:rFonts w:ascii="Calibri" w:eastAsia="Calibri" w:hAnsi="Calibri" w:cs="Calibri"/>
                        <w:noProof/>
                        <w:color w:val="000000"/>
                        <w:sz w:val="2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23CE" w14:textId="5DCC9CFA" w:rsidR="00BB5B46" w:rsidRDefault="00BB5B46">
    <w:pPr>
      <w:pStyle w:val="Footer"/>
    </w:pPr>
    <w:r>
      <w:rPr>
        <w:noProof/>
      </w:rPr>
      <mc:AlternateContent>
        <mc:Choice Requires="wps">
          <w:drawing>
            <wp:anchor distT="0" distB="0" distL="0" distR="0" simplePos="0" relativeHeight="251660288" behindDoc="0" locked="0" layoutInCell="1" allowOverlap="1" wp14:anchorId="0DAF110B" wp14:editId="4984D915">
              <wp:simplePos x="635" y="635"/>
              <wp:positionH relativeFrom="page">
                <wp:align>left</wp:align>
              </wp:positionH>
              <wp:positionV relativeFrom="page">
                <wp:align>bottom</wp:align>
              </wp:positionV>
              <wp:extent cx="659130" cy="345440"/>
              <wp:effectExtent l="0" t="0" r="7620" b="0"/>
              <wp:wrapNone/>
              <wp:docPr id="213877346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45440"/>
                      </a:xfrm>
                      <a:prstGeom prst="rect">
                        <a:avLst/>
                      </a:prstGeom>
                      <a:noFill/>
                      <a:ln>
                        <a:noFill/>
                      </a:ln>
                    </wps:spPr>
                    <wps:txbx>
                      <w:txbxContent>
                        <w:p w14:paraId="7C5C6A0D" w14:textId="005D680B" w:rsidR="00BB5B46" w:rsidRPr="00BB5B46" w:rsidRDefault="00BB5B46" w:rsidP="00BB5B46">
                          <w:pPr>
                            <w:spacing w:after="0"/>
                            <w:rPr>
                              <w:rFonts w:ascii="Calibri" w:eastAsia="Calibri" w:hAnsi="Calibri" w:cs="Calibri"/>
                              <w:noProof/>
                              <w:color w:val="000000"/>
                              <w:sz w:val="20"/>
                              <w:szCs w:val="20"/>
                            </w:rPr>
                          </w:pPr>
                          <w:r w:rsidRPr="00BB5B46">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F110B" id="_x0000_t202" coordsize="21600,21600" o:spt="202" path="m,l,21600r21600,l21600,xe">
              <v:stroke joinstyle="miter"/>
              <v:path gradientshapeok="t" o:connecttype="rect"/>
            </v:shapetype>
            <v:shape id="Text Box 1" o:spid="_x0000_s1028" type="#_x0000_t202" alt="General" style="position:absolute;margin-left:0;margin-top:0;width:51.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" filled="f" stroked="f">
              <v:textbox style="mso-fit-shape-to-text:t" inset="20pt,0,0,15pt">
                <w:txbxContent>
                  <w:p w14:paraId="7C5C6A0D" w14:textId="005D680B" w:rsidR="00BB5B46" w:rsidRPr="00BB5B46" w:rsidRDefault="00BB5B46" w:rsidP="00BB5B46">
                    <w:pPr>
                      <w:spacing w:after="0"/>
                      <w:rPr>
                        <w:rFonts w:ascii="Calibri" w:eastAsia="Calibri" w:hAnsi="Calibri" w:cs="Calibri"/>
                        <w:noProof/>
                        <w:color w:val="000000"/>
                        <w:sz w:val="20"/>
                        <w:szCs w:val="20"/>
                      </w:rPr>
                    </w:pPr>
                    <w:r w:rsidRPr="00BB5B46">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EDC91" w14:textId="77777777" w:rsidR="00364BDA" w:rsidRDefault="00364BDA" w:rsidP="009C6D20">
      <w:pPr>
        <w:spacing w:after="0"/>
      </w:pPr>
      <w:r>
        <w:separator/>
      </w:r>
    </w:p>
  </w:footnote>
  <w:footnote w:type="continuationSeparator" w:id="0">
    <w:p w14:paraId="2A5639B3" w14:textId="77777777" w:rsidR="00364BDA" w:rsidRDefault="00364BDA" w:rsidP="009C6D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A231" w14:textId="77777777" w:rsidR="009C6D20" w:rsidRPr="007D4ACD" w:rsidRDefault="009C6D20" w:rsidP="009C6D20">
    <w:pPr>
      <w:pStyle w:val="Title"/>
      <w:rPr>
        <w:sz w:val="48"/>
      </w:rPr>
    </w:pPr>
    <w:r w:rsidRPr="007D4ACD">
      <w:rPr>
        <w:noProof/>
        <w:sz w:val="48"/>
        <w:lang w:eastAsia="en-GB"/>
      </w:rPr>
      <w:drawing>
        <wp:anchor distT="0" distB="0" distL="114300" distR="114300" simplePos="0" relativeHeight="251659264" behindDoc="0" locked="0" layoutInCell="1" allowOverlap="1" wp14:anchorId="2F6EE640" wp14:editId="4C8404C9">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Pr="007D4ACD">
      <w:rPr>
        <w:sz w:val="48"/>
      </w:rPr>
      <w:t>job description</w:t>
    </w:r>
  </w:p>
  <w:p w14:paraId="3B2561A2" w14:textId="77777777" w:rsidR="009C6D20" w:rsidRDefault="009C6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78A"/>
    <w:multiLevelType w:val="hybridMultilevel"/>
    <w:tmpl w:val="AEB8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B611A"/>
    <w:multiLevelType w:val="hybridMultilevel"/>
    <w:tmpl w:val="E7A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91804"/>
    <w:multiLevelType w:val="hybridMultilevel"/>
    <w:tmpl w:val="FD789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2380D"/>
    <w:multiLevelType w:val="hybridMultilevel"/>
    <w:tmpl w:val="F8E27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A74CB9"/>
    <w:multiLevelType w:val="hybridMultilevel"/>
    <w:tmpl w:val="15B4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065A"/>
    <w:multiLevelType w:val="hybridMultilevel"/>
    <w:tmpl w:val="B792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8554D"/>
    <w:multiLevelType w:val="hybridMultilevel"/>
    <w:tmpl w:val="8DC8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B7B68"/>
    <w:multiLevelType w:val="hybridMultilevel"/>
    <w:tmpl w:val="2EE0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D2DBA"/>
    <w:multiLevelType w:val="hybridMultilevel"/>
    <w:tmpl w:val="D3BC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34927"/>
    <w:multiLevelType w:val="hybridMultilevel"/>
    <w:tmpl w:val="625C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082990"/>
    <w:multiLevelType w:val="hybridMultilevel"/>
    <w:tmpl w:val="633EC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15135E"/>
    <w:multiLevelType w:val="hybridMultilevel"/>
    <w:tmpl w:val="699AC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F4715"/>
    <w:multiLevelType w:val="hybridMultilevel"/>
    <w:tmpl w:val="6C0A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A4942"/>
    <w:multiLevelType w:val="hybridMultilevel"/>
    <w:tmpl w:val="6B5C2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44AC4"/>
    <w:multiLevelType w:val="hybridMultilevel"/>
    <w:tmpl w:val="282C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01FED"/>
    <w:multiLevelType w:val="hybridMultilevel"/>
    <w:tmpl w:val="1D5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383F33"/>
    <w:multiLevelType w:val="hybridMultilevel"/>
    <w:tmpl w:val="B656A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2D3DC1"/>
    <w:multiLevelType w:val="hybridMultilevel"/>
    <w:tmpl w:val="2846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B308B"/>
    <w:multiLevelType w:val="multilevel"/>
    <w:tmpl w:val="22D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83051"/>
    <w:multiLevelType w:val="hybridMultilevel"/>
    <w:tmpl w:val="9B18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C17EC8"/>
    <w:multiLevelType w:val="hybridMultilevel"/>
    <w:tmpl w:val="1E10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108C8"/>
    <w:multiLevelType w:val="hybridMultilevel"/>
    <w:tmpl w:val="20FA6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583E27"/>
    <w:multiLevelType w:val="hybridMultilevel"/>
    <w:tmpl w:val="4ED4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55673"/>
    <w:multiLevelType w:val="hybridMultilevel"/>
    <w:tmpl w:val="94F8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D600B"/>
    <w:multiLevelType w:val="hybridMultilevel"/>
    <w:tmpl w:val="88802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B71FC1"/>
    <w:multiLevelType w:val="hybridMultilevel"/>
    <w:tmpl w:val="ECF8A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C74FDD"/>
    <w:multiLevelType w:val="hybridMultilevel"/>
    <w:tmpl w:val="4D94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9A0822"/>
    <w:multiLevelType w:val="hybridMultilevel"/>
    <w:tmpl w:val="6C66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41CF4"/>
    <w:multiLevelType w:val="hybridMultilevel"/>
    <w:tmpl w:val="C436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1C3563"/>
    <w:multiLevelType w:val="hybridMultilevel"/>
    <w:tmpl w:val="BC5A5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64459"/>
    <w:multiLevelType w:val="hybridMultilevel"/>
    <w:tmpl w:val="A8A2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B1F41"/>
    <w:multiLevelType w:val="hybridMultilevel"/>
    <w:tmpl w:val="7748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E15C4"/>
    <w:multiLevelType w:val="hybridMultilevel"/>
    <w:tmpl w:val="5BDA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91999"/>
    <w:multiLevelType w:val="hybridMultilevel"/>
    <w:tmpl w:val="829C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721AE2"/>
    <w:multiLevelType w:val="hybridMultilevel"/>
    <w:tmpl w:val="EB80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157A3"/>
    <w:multiLevelType w:val="hybridMultilevel"/>
    <w:tmpl w:val="ACC8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E681F"/>
    <w:multiLevelType w:val="hybridMultilevel"/>
    <w:tmpl w:val="8B28E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A84C18"/>
    <w:multiLevelType w:val="hybridMultilevel"/>
    <w:tmpl w:val="E146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A0873"/>
    <w:multiLevelType w:val="multilevel"/>
    <w:tmpl w:val="22D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3F4768"/>
    <w:multiLevelType w:val="hybridMultilevel"/>
    <w:tmpl w:val="5EAC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1A72AF"/>
    <w:multiLevelType w:val="hybridMultilevel"/>
    <w:tmpl w:val="EC56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E0FCC"/>
    <w:multiLevelType w:val="hybridMultilevel"/>
    <w:tmpl w:val="724C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93382"/>
    <w:multiLevelType w:val="hybridMultilevel"/>
    <w:tmpl w:val="760AE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04181B"/>
    <w:multiLevelType w:val="hybridMultilevel"/>
    <w:tmpl w:val="DB82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65249"/>
    <w:multiLevelType w:val="hybridMultilevel"/>
    <w:tmpl w:val="ED94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842B29"/>
    <w:multiLevelType w:val="hybridMultilevel"/>
    <w:tmpl w:val="E11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754898"/>
    <w:multiLevelType w:val="hybridMultilevel"/>
    <w:tmpl w:val="4BFA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94E60"/>
    <w:multiLevelType w:val="multilevel"/>
    <w:tmpl w:val="22D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C34E5B"/>
    <w:multiLevelType w:val="multilevel"/>
    <w:tmpl w:val="7B60B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928766">
    <w:abstractNumId w:val="6"/>
  </w:num>
  <w:num w:numId="2" w16cid:durableId="1788545527">
    <w:abstractNumId w:val="2"/>
  </w:num>
  <w:num w:numId="3" w16cid:durableId="1940677339">
    <w:abstractNumId w:val="17"/>
  </w:num>
  <w:num w:numId="4" w16cid:durableId="513420267">
    <w:abstractNumId w:val="7"/>
  </w:num>
  <w:num w:numId="5" w16cid:durableId="394814488">
    <w:abstractNumId w:val="24"/>
  </w:num>
  <w:num w:numId="6" w16cid:durableId="2015298933">
    <w:abstractNumId w:val="0"/>
  </w:num>
  <w:num w:numId="7" w16cid:durableId="1546067518">
    <w:abstractNumId w:val="40"/>
  </w:num>
  <w:num w:numId="8" w16cid:durableId="1934168145">
    <w:abstractNumId w:val="8"/>
  </w:num>
  <w:num w:numId="9" w16cid:durableId="304159884">
    <w:abstractNumId w:val="35"/>
  </w:num>
  <w:num w:numId="10" w16cid:durableId="1169373553">
    <w:abstractNumId w:val="41"/>
  </w:num>
  <w:num w:numId="11" w16cid:durableId="2135899729">
    <w:abstractNumId w:val="43"/>
  </w:num>
  <w:num w:numId="12" w16cid:durableId="407308240">
    <w:abstractNumId w:val="34"/>
  </w:num>
  <w:num w:numId="13" w16cid:durableId="9600226">
    <w:abstractNumId w:val="26"/>
  </w:num>
  <w:num w:numId="14" w16cid:durableId="1608925640">
    <w:abstractNumId w:val="37"/>
  </w:num>
  <w:num w:numId="15" w16cid:durableId="658002329">
    <w:abstractNumId w:val="11"/>
  </w:num>
  <w:num w:numId="16" w16cid:durableId="691759247">
    <w:abstractNumId w:val="46"/>
  </w:num>
  <w:num w:numId="17" w16cid:durableId="718477433">
    <w:abstractNumId w:val="12"/>
  </w:num>
  <w:num w:numId="18" w16cid:durableId="1398095110">
    <w:abstractNumId w:val="29"/>
  </w:num>
  <w:num w:numId="19" w16cid:durableId="1970090303">
    <w:abstractNumId w:val="45"/>
  </w:num>
  <w:num w:numId="20" w16cid:durableId="338698038">
    <w:abstractNumId w:val="9"/>
  </w:num>
  <w:num w:numId="21" w16cid:durableId="1865944135">
    <w:abstractNumId w:val="15"/>
  </w:num>
  <w:num w:numId="22" w16cid:durableId="1349988938">
    <w:abstractNumId w:val="1"/>
  </w:num>
  <w:num w:numId="23" w16cid:durableId="569775897">
    <w:abstractNumId w:val="30"/>
  </w:num>
  <w:num w:numId="24" w16cid:durableId="1914584922">
    <w:abstractNumId w:val="19"/>
  </w:num>
  <w:num w:numId="25" w16cid:durableId="1323654456">
    <w:abstractNumId w:val="39"/>
  </w:num>
  <w:num w:numId="26" w16cid:durableId="1205826638">
    <w:abstractNumId w:val="5"/>
  </w:num>
  <w:num w:numId="27" w16cid:durableId="1905598786">
    <w:abstractNumId w:val="13"/>
  </w:num>
  <w:num w:numId="28" w16cid:durableId="1668899603">
    <w:abstractNumId w:val="14"/>
  </w:num>
  <w:num w:numId="29" w16cid:durableId="152527776">
    <w:abstractNumId w:val="28"/>
  </w:num>
  <w:num w:numId="30" w16cid:durableId="773288021">
    <w:abstractNumId w:val="27"/>
  </w:num>
  <w:num w:numId="31" w16cid:durableId="1594893695">
    <w:abstractNumId w:val="23"/>
  </w:num>
  <w:num w:numId="32" w16cid:durableId="954091898">
    <w:abstractNumId w:val="3"/>
  </w:num>
  <w:num w:numId="33" w16cid:durableId="1792938847">
    <w:abstractNumId w:val="33"/>
  </w:num>
  <w:num w:numId="34" w16cid:durableId="858857095">
    <w:abstractNumId w:val="31"/>
  </w:num>
  <w:num w:numId="35" w16cid:durableId="1029065228">
    <w:abstractNumId w:val="44"/>
  </w:num>
  <w:num w:numId="36" w16cid:durableId="1075005306">
    <w:abstractNumId w:val="47"/>
  </w:num>
  <w:num w:numId="37" w16cid:durableId="1794715363">
    <w:abstractNumId w:val="38"/>
  </w:num>
  <w:num w:numId="38" w16cid:durableId="420761255">
    <w:abstractNumId w:val="18"/>
  </w:num>
  <w:num w:numId="39" w16cid:durableId="80638604">
    <w:abstractNumId w:val="48"/>
  </w:num>
  <w:num w:numId="40" w16cid:durableId="1581603006">
    <w:abstractNumId w:val="25"/>
  </w:num>
  <w:num w:numId="41" w16cid:durableId="73937356">
    <w:abstractNumId w:val="16"/>
  </w:num>
  <w:num w:numId="42" w16cid:durableId="812218622">
    <w:abstractNumId w:val="42"/>
  </w:num>
  <w:num w:numId="43" w16cid:durableId="888611632">
    <w:abstractNumId w:val="10"/>
  </w:num>
  <w:num w:numId="44" w16cid:durableId="2071078268">
    <w:abstractNumId w:val="21"/>
  </w:num>
  <w:num w:numId="45" w16cid:durableId="1723555935">
    <w:abstractNumId w:val="36"/>
  </w:num>
  <w:num w:numId="46" w16cid:durableId="20710554">
    <w:abstractNumId w:val="22"/>
  </w:num>
  <w:num w:numId="47" w16cid:durableId="639190888">
    <w:abstractNumId w:val="20"/>
  </w:num>
  <w:num w:numId="48" w16cid:durableId="64231224">
    <w:abstractNumId w:val="32"/>
  </w:num>
  <w:num w:numId="49" w16cid:durableId="1514611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20"/>
    <w:rsid w:val="0001262C"/>
    <w:rsid w:val="00054168"/>
    <w:rsid w:val="000D45DD"/>
    <w:rsid w:val="0017261F"/>
    <w:rsid w:val="0024155B"/>
    <w:rsid w:val="00260686"/>
    <w:rsid w:val="002A6DE2"/>
    <w:rsid w:val="002C647A"/>
    <w:rsid w:val="003037AD"/>
    <w:rsid w:val="00364BDA"/>
    <w:rsid w:val="003E1EC7"/>
    <w:rsid w:val="003E369D"/>
    <w:rsid w:val="0040282A"/>
    <w:rsid w:val="00482565"/>
    <w:rsid w:val="00482B46"/>
    <w:rsid w:val="004E4040"/>
    <w:rsid w:val="00510F89"/>
    <w:rsid w:val="0051792F"/>
    <w:rsid w:val="00560BD2"/>
    <w:rsid w:val="005849A3"/>
    <w:rsid w:val="005B2146"/>
    <w:rsid w:val="005F4B67"/>
    <w:rsid w:val="006D7433"/>
    <w:rsid w:val="0077799B"/>
    <w:rsid w:val="007850B8"/>
    <w:rsid w:val="007C1215"/>
    <w:rsid w:val="007C6F47"/>
    <w:rsid w:val="00810446"/>
    <w:rsid w:val="00851280"/>
    <w:rsid w:val="008A11C3"/>
    <w:rsid w:val="008A5894"/>
    <w:rsid w:val="008D576F"/>
    <w:rsid w:val="009025B8"/>
    <w:rsid w:val="0095723B"/>
    <w:rsid w:val="00971A5C"/>
    <w:rsid w:val="009C4804"/>
    <w:rsid w:val="009C6D20"/>
    <w:rsid w:val="00A13023"/>
    <w:rsid w:val="00A50210"/>
    <w:rsid w:val="00AA6A68"/>
    <w:rsid w:val="00B01049"/>
    <w:rsid w:val="00B422B4"/>
    <w:rsid w:val="00B91A3A"/>
    <w:rsid w:val="00BB5B46"/>
    <w:rsid w:val="00C514E6"/>
    <w:rsid w:val="00CA38B5"/>
    <w:rsid w:val="00CF79EF"/>
    <w:rsid w:val="00D12B20"/>
    <w:rsid w:val="00DC30E3"/>
    <w:rsid w:val="00DD3553"/>
    <w:rsid w:val="00E43319"/>
    <w:rsid w:val="00E849D7"/>
    <w:rsid w:val="00EA29D7"/>
    <w:rsid w:val="00EB0190"/>
    <w:rsid w:val="00F036E6"/>
    <w:rsid w:val="00F7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098E"/>
  <w15:chartTrackingRefBased/>
  <w15:docId w15:val="{DE22347B-7BF8-40A7-A7AC-1E9619F6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20"/>
  </w:style>
  <w:style w:type="paragraph" w:styleId="Heading1">
    <w:name w:val="heading 1"/>
    <w:basedOn w:val="Normal"/>
    <w:next w:val="Normal"/>
    <w:link w:val="Heading1Char"/>
    <w:uiPriority w:val="9"/>
    <w:qFormat/>
    <w:rsid w:val="009C6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D20"/>
    <w:rPr>
      <w:rFonts w:eastAsiaTheme="majorEastAsia" w:cstheme="majorBidi"/>
      <w:color w:val="272727" w:themeColor="text1" w:themeTint="D8"/>
    </w:rPr>
  </w:style>
  <w:style w:type="paragraph" w:styleId="Title">
    <w:name w:val="Title"/>
    <w:basedOn w:val="Normal"/>
    <w:next w:val="Normal"/>
    <w:link w:val="TitleChar"/>
    <w:uiPriority w:val="10"/>
    <w:qFormat/>
    <w:rsid w:val="009C6D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D20"/>
    <w:pPr>
      <w:spacing w:before="160"/>
      <w:jc w:val="center"/>
    </w:pPr>
    <w:rPr>
      <w:i/>
      <w:iCs/>
      <w:color w:val="404040" w:themeColor="text1" w:themeTint="BF"/>
    </w:rPr>
  </w:style>
  <w:style w:type="character" w:customStyle="1" w:styleId="QuoteChar">
    <w:name w:val="Quote Char"/>
    <w:basedOn w:val="DefaultParagraphFont"/>
    <w:link w:val="Quote"/>
    <w:uiPriority w:val="29"/>
    <w:rsid w:val="009C6D20"/>
    <w:rPr>
      <w:i/>
      <w:iCs/>
      <w:color w:val="404040" w:themeColor="text1" w:themeTint="BF"/>
    </w:rPr>
  </w:style>
  <w:style w:type="paragraph" w:styleId="ListParagraph">
    <w:name w:val="List Paragraph"/>
    <w:basedOn w:val="Normal"/>
    <w:uiPriority w:val="34"/>
    <w:qFormat/>
    <w:rsid w:val="009C6D20"/>
    <w:pPr>
      <w:ind w:left="720"/>
      <w:contextualSpacing/>
    </w:pPr>
  </w:style>
  <w:style w:type="character" w:styleId="IntenseEmphasis">
    <w:name w:val="Intense Emphasis"/>
    <w:basedOn w:val="DefaultParagraphFont"/>
    <w:uiPriority w:val="21"/>
    <w:qFormat/>
    <w:rsid w:val="009C6D20"/>
    <w:rPr>
      <w:i/>
      <w:iCs/>
      <w:color w:val="0F4761" w:themeColor="accent1" w:themeShade="BF"/>
    </w:rPr>
  </w:style>
  <w:style w:type="paragraph" w:styleId="IntenseQuote">
    <w:name w:val="Intense Quote"/>
    <w:basedOn w:val="Normal"/>
    <w:next w:val="Normal"/>
    <w:link w:val="IntenseQuoteChar"/>
    <w:uiPriority w:val="30"/>
    <w:qFormat/>
    <w:rsid w:val="009C6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D20"/>
    <w:rPr>
      <w:i/>
      <w:iCs/>
      <w:color w:val="0F4761" w:themeColor="accent1" w:themeShade="BF"/>
    </w:rPr>
  </w:style>
  <w:style w:type="character" w:styleId="IntenseReference">
    <w:name w:val="Intense Reference"/>
    <w:basedOn w:val="DefaultParagraphFont"/>
    <w:uiPriority w:val="32"/>
    <w:qFormat/>
    <w:rsid w:val="009C6D20"/>
    <w:rPr>
      <w:b/>
      <w:bCs/>
      <w:smallCaps/>
      <w:color w:val="0F4761" w:themeColor="accent1" w:themeShade="BF"/>
      <w:spacing w:val="5"/>
    </w:rPr>
  </w:style>
  <w:style w:type="paragraph" w:styleId="Header">
    <w:name w:val="header"/>
    <w:basedOn w:val="Normal"/>
    <w:link w:val="HeaderChar"/>
    <w:uiPriority w:val="99"/>
    <w:unhideWhenUsed/>
    <w:rsid w:val="009C6D20"/>
    <w:pPr>
      <w:tabs>
        <w:tab w:val="center" w:pos="4513"/>
        <w:tab w:val="right" w:pos="9026"/>
      </w:tabs>
      <w:spacing w:after="0"/>
    </w:pPr>
  </w:style>
  <w:style w:type="character" w:customStyle="1" w:styleId="HeaderChar">
    <w:name w:val="Header Char"/>
    <w:basedOn w:val="DefaultParagraphFont"/>
    <w:link w:val="Header"/>
    <w:uiPriority w:val="99"/>
    <w:rsid w:val="009C6D20"/>
  </w:style>
  <w:style w:type="paragraph" w:styleId="Footer">
    <w:name w:val="footer"/>
    <w:basedOn w:val="Normal"/>
    <w:link w:val="FooterChar"/>
    <w:uiPriority w:val="99"/>
    <w:unhideWhenUsed/>
    <w:rsid w:val="009C6D20"/>
    <w:pPr>
      <w:tabs>
        <w:tab w:val="center" w:pos="4513"/>
        <w:tab w:val="right" w:pos="9026"/>
      </w:tabs>
      <w:spacing w:after="0"/>
    </w:pPr>
  </w:style>
  <w:style w:type="character" w:customStyle="1" w:styleId="FooterChar">
    <w:name w:val="Footer Char"/>
    <w:basedOn w:val="DefaultParagraphFont"/>
    <w:link w:val="Footer"/>
    <w:uiPriority w:val="99"/>
    <w:rsid w:val="009C6D20"/>
  </w:style>
  <w:style w:type="table" w:styleId="TableGrid">
    <w:name w:val="Table Grid"/>
    <w:basedOn w:val="TableNormal"/>
    <w:uiPriority w:val="39"/>
    <w:rsid w:val="009C6D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9C6D20"/>
    <w:pPr>
      <w:spacing w:before="120" w:line="288" w:lineRule="auto"/>
    </w:pPr>
    <w:rPr>
      <w:rFonts w:ascii="Arial" w:hAnsi="Arial" w:cs="Arial"/>
      <w:b/>
      <w:color w:val="000000" w:themeColor="text1"/>
      <w:kern w:val="0"/>
      <w:sz w:val="20"/>
      <w:szCs w:val="20"/>
      <w14:ligatures w14:val="none"/>
    </w:rPr>
  </w:style>
  <w:style w:type="character" w:customStyle="1" w:styleId="TableheadingChar">
    <w:name w:val="Table heading Char"/>
    <w:basedOn w:val="DefaultParagraphFont"/>
    <w:link w:val="Tableheading"/>
    <w:rsid w:val="009C6D20"/>
    <w:rPr>
      <w:rFonts w:ascii="Arial" w:hAnsi="Arial" w:cs="Arial"/>
      <w:b/>
      <w:color w:val="000000" w:themeColor="text1"/>
      <w:kern w:val="0"/>
      <w:sz w:val="20"/>
      <w:szCs w:val="20"/>
      <w14:ligatures w14:val="none"/>
    </w:rPr>
  </w:style>
  <w:style w:type="character" w:styleId="Strong">
    <w:name w:val="Strong"/>
    <w:basedOn w:val="DefaultParagraphFont"/>
    <w:uiPriority w:val="22"/>
    <w:qFormat/>
    <w:rsid w:val="009C6D20"/>
    <w:rPr>
      <w:b/>
      <w:bCs/>
    </w:rPr>
  </w:style>
  <w:style w:type="paragraph" w:styleId="NormalWeb">
    <w:name w:val="Normal (Web)"/>
    <w:basedOn w:val="Normal"/>
    <w:uiPriority w:val="99"/>
    <w:semiHidden/>
    <w:unhideWhenUsed/>
    <w:rsid w:val="0081044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1884">
      <w:bodyDiv w:val="1"/>
      <w:marLeft w:val="0"/>
      <w:marRight w:val="0"/>
      <w:marTop w:val="0"/>
      <w:marBottom w:val="0"/>
      <w:divBdr>
        <w:top w:val="none" w:sz="0" w:space="0" w:color="auto"/>
        <w:left w:val="none" w:sz="0" w:space="0" w:color="auto"/>
        <w:bottom w:val="none" w:sz="0" w:space="0" w:color="auto"/>
        <w:right w:val="none" w:sz="0" w:space="0" w:color="auto"/>
      </w:divBdr>
    </w:div>
    <w:div w:id="252051667">
      <w:bodyDiv w:val="1"/>
      <w:marLeft w:val="0"/>
      <w:marRight w:val="0"/>
      <w:marTop w:val="0"/>
      <w:marBottom w:val="0"/>
      <w:divBdr>
        <w:top w:val="none" w:sz="0" w:space="0" w:color="auto"/>
        <w:left w:val="none" w:sz="0" w:space="0" w:color="auto"/>
        <w:bottom w:val="none" w:sz="0" w:space="0" w:color="auto"/>
        <w:right w:val="none" w:sz="0" w:space="0" w:color="auto"/>
      </w:divBdr>
    </w:div>
    <w:div w:id="310990458">
      <w:bodyDiv w:val="1"/>
      <w:marLeft w:val="0"/>
      <w:marRight w:val="0"/>
      <w:marTop w:val="0"/>
      <w:marBottom w:val="0"/>
      <w:divBdr>
        <w:top w:val="none" w:sz="0" w:space="0" w:color="auto"/>
        <w:left w:val="none" w:sz="0" w:space="0" w:color="auto"/>
        <w:bottom w:val="none" w:sz="0" w:space="0" w:color="auto"/>
        <w:right w:val="none" w:sz="0" w:space="0" w:color="auto"/>
      </w:divBdr>
    </w:div>
    <w:div w:id="548954178">
      <w:bodyDiv w:val="1"/>
      <w:marLeft w:val="0"/>
      <w:marRight w:val="0"/>
      <w:marTop w:val="0"/>
      <w:marBottom w:val="0"/>
      <w:divBdr>
        <w:top w:val="none" w:sz="0" w:space="0" w:color="auto"/>
        <w:left w:val="none" w:sz="0" w:space="0" w:color="auto"/>
        <w:bottom w:val="none" w:sz="0" w:space="0" w:color="auto"/>
        <w:right w:val="none" w:sz="0" w:space="0" w:color="auto"/>
      </w:divBdr>
    </w:div>
    <w:div w:id="652637959">
      <w:bodyDiv w:val="1"/>
      <w:marLeft w:val="0"/>
      <w:marRight w:val="0"/>
      <w:marTop w:val="0"/>
      <w:marBottom w:val="0"/>
      <w:divBdr>
        <w:top w:val="none" w:sz="0" w:space="0" w:color="auto"/>
        <w:left w:val="none" w:sz="0" w:space="0" w:color="auto"/>
        <w:bottom w:val="none" w:sz="0" w:space="0" w:color="auto"/>
        <w:right w:val="none" w:sz="0" w:space="0" w:color="auto"/>
      </w:divBdr>
    </w:div>
    <w:div w:id="712997118">
      <w:bodyDiv w:val="1"/>
      <w:marLeft w:val="0"/>
      <w:marRight w:val="0"/>
      <w:marTop w:val="0"/>
      <w:marBottom w:val="0"/>
      <w:divBdr>
        <w:top w:val="none" w:sz="0" w:space="0" w:color="auto"/>
        <w:left w:val="none" w:sz="0" w:space="0" w:color="auto"/>
        <w:bottom w:val="none" w:sz="0" w:space="0" w:color="auto"/>
        <w:right w:val="none" w:sz="0" w:space="0" w:color="auto"/>
      </w:divBdr>
    </w:div>
    <w:div w:id="1156529513">
      <w:bodyDiv w:val="1"/>
      <w:marLeft w:val="0"/>
      <w:marRight w:val="0"/>
      <w:marTop w:val="0"/>
      <w:marBottom w:val="0"/>
      <w:divBdr>
        <w:top w:val="none" w:sz="0" w:space="0" w:color="auto"/>
        <w:left w:val="none" w:sz="0" w:space="0" w:color="auto"/>
        <w:bottom w:val="none" w:sz="0" w:space="0" w:color="auto"/>
        <w:right w:val="none" w:sz="0" w:space="0" w:color="auto"/>
      </w:divBdr>
    </w:div>
    <w:div w:id="1211259689">
      <w:bodyDiv w:val="1"/>
      <w:marLeft w:val="0"/>
      <w:marRight w:val="0"/>
      <w:marTop w:val="0"/>
      <w:marBottom w:val="0"/>
      <w:divBdr>
        <w:top w:val="none" w:sz="0" w:space="0" w:color="auto"/>
        <w:left w:val="none" w:sz="0" w:space="0" w:color="auto"/>
        <w:bottom w:val="none" w:sz="0" w:space="0" w:color="auto"/>
        <w:right w:val="none" w:sz="0" w:space="0" w:color="auto"/>
      </w:divBdr>
    </w:div>
    <w:div w:id="1291395145">
      <w:bodyDiv w:val="1"/>
      <w:marLeft w:val="0"/>
      <w:marRight w:val="0"/>
      <w:marTop w:val="0"/>
      <w:marBottom w:val="0"/>
      <w:divBdr>
        <w:top w:val="none" w:sz="0" w:space="0" w:color="auto"/>
        <w:left w:val="none" w:sz="0" w:space="0" w:color="auto"/>
        <w:bottom w:val="none" w:sz="0" w:space="0" w:color="auto"/>
        <w:right w:val="none" w:sz="0" w:space="0" w:color="auto"/>
      </w:divBdr>
    </w:div>
    <w:div w:id="1313102686">
      <w:bodyDiv w:val="1"/>
      <w:marLeft w:val="0"/>
      <w:marRight w:val="0"/>
      <w:marTop w:val="0"/>
      <w:marBottom w:val="0"/>
      <w:divBdr>
        <w:top w:val="none" w:sz="0" w:space="0" w:color="auto"/>
        <w:left w:val="none" w:sz="0" w:space="0" w:color="auto"/>
        <w:bottom w:val="none" w:sz="0" w:space="0" w:color="auto"/>
        <w:right w:val="none" w:sz="0" w:space="0" w:color="auto"/>
      </w:divBdr>
    </w:div>
    <w:div w:id="1464276327">
      <w:bodyDiv w:val="1"/>
      <w:marLeft w:val="0"/>
      <w:marRight w:val="0"/>
      <w:marTop w:val="0"/>
      <w:marBottom w:val="0"/>
      <w:divBdr>
        <w:top w:val="none" w:sz="0" w:space="0" w:color="auto"/>
        <w:left w:val="none" w:sz="0" w:space="0" w:color="auto"/>
        <w:bottom w:val="none" w:sz="0" w:space="0" w:color="auto"/>
        <w:right w:val="none" w:sz="0" w:space="0" w:color="auto"/>
      </w:divBdr>
    </w:div>
    <w:div w:id="1643659052">
      <w:bodyDiv w:val="1"/>
      <w:marLeft w:val="0"/>
      <w:marRight w:val="0"/>
      <w:marTop w:val="0"/>
      <w:marBottom w:val="0"/>
      <w:divBdr>
        <w:top w:val="none" w:sz="0" w:space="0" w:color="auto"/>
        <w:left w:val="none" w:sz="0" w:space="0" w:color="auto"/>
        <w:bottom w:val="none" w:sz="0" w:space="0" w:color="auto"/>
        <w:right w:val="none" w:sz="0" w:space="0" w:color="auto"/>
      </w:divBdr>
    </w:div>
    <w:div w:id="1860007073">
      <w:bodyDiv w:val="1"/>
      <w:marLeft w:val="0"/>
      <w:marRight w:val="0"/>
      <w:marTop w:val="0"/>
      <w:marBottom w:val="0"/>
      <w:divBdr>
        <w:top w:val="none" w:sz="0" w:space="0" w:color="auto"/>
        <w:left w:val="none" w:sz="0" w:space="0" w:color="auto"/>
        <w:bottom w:val="none" w:sz="0" w:space="0" w:color="auto"/>
        <w:right w:val="none" w:sz="0" w:space="0" w:color="auto"/>
      </w:divBdr>
    </w:div>
    <w:div w:id="1935549735">
      <w:bodyDiv w:val="1"/>
      <w:marLeft w:val="0"/>
      <w:marRight w:val="0"/>
      <w:marTop w:val="0"/>
      <w:marBottom w:val="0"/>
      <w:divBdr>
        <w:top w:val="none" w:sz="0" w:space="0" w:color="auto"/>
        <w:left w:val="none" w:sz="0" w:space="0" w:color="auto"/>
        <w:bottom w:val="none" w:sz="0" w:space="0" w:color="auto"/>
        <w:right w:val="none" w:sz="0" w:space="0" w:color="auto"/>
      </w:divBdr>
    </w:div>
    <w:div w:id="211432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d09258-035b-4e4f-ae3e-d79ff3d418d8}" enabled="1" method="Standard" siteId="{f4a12867-922d-4b9d-bb85-9ee7898512a0}" contentBits="2" removed="0"/>
</clbl:labelList>
</file>

<file path=docProps/app.xml><?xml version="1.0" encoding="utf-8"?>
<Properties xmlns="http://schemas.openxmlformats.org/officeDocument/2006/extended-properties" xmlns:vt="http://schemas.openxmlformats.org/officeDocument/2006/docPropsVTypes">
  <Template>Normal</Template>
  <TotalTime>83</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Hardstaff, Joe</dc:creator>
  <cp:keywords/>
  <dc:description/>
  <cp:lastModifiedBy>Eva Willmott</cp:lastModifiedBy>
  <cp:revision>6</cp:revision>
  <dcterms:created xsi:type="dcterms:W3CDTF">2025-06-10T12:49:00Z</dcterms:created>
  <dcterms:modified xsi:type="dcterms:W3CDTF">2025-06-20T14:30:00Z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7f7b17d5,4a15c2c7,e6db959</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