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81E7" w14:textId="77777777" w:rsidR="004E3E09" w:rsidRDefault="004E3E09">
      <w:pPr>
        <w:jc w:val="center"/>
        <w:rPr>
          <w:rFonts w:ascii="Arial" w:hAnsi="Arial"/>
          <w:b/>
          <w:i/>
          <w:iCs/>
          <w:sz w:val="24"/>
        </w:rPr>
      </w:pPr>
      <w:r>
        <w:rPr>
          <w:rFonts w:ascii="Arial" w:hAnsi="Arial"/>
          <w:b/>
          <w:sz w:val="24"/>
        </w:rPr>
        <w:t>JOB DESCRIPTION/PERSON SPECIFICATION</w:t>
      </w:r>
      <w:r>
        <w:rPr>
          <w:rFonts w:ascii="Arial" w:hAnsi="Arial"/>
          <w:b/>
          <w:sz w:val="24"/>
        </w:rPr>
        <w:br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4E3E09" w14:paraId="05FBC7A0" w14:textId="77777777" w:rsidTr="005B5E1A">
        <w:tc>
          <w:tcPr>
            <w:tcW w:w="534" w:type="dxa"/>
            <w:shd w:val="clear" w:color="auto" w:fill="C0C0C0"/>
          </w:tcPr>
          <w:p w14:paraId="58DF4146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</w:p>
        </w:tc>
        <w:tc>
          <w:tcPr>
            <w:tcW w:w="9922" w:type="dxa"/>
            <w:shd w:val="clear" w:color="auto" w:fill="C0C0C0"/>
          </w:tcPr>
          <w:p w14:paraId="07D809C7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POSITION DETAILS</w:t>
            </w:r>
          </w:p>
        </w:tc>
      </w:tr>
      <w:tr w:rsidR="004E3E09" w14:paraId="46841F21" w14:textId="77777777" w:rsidTr="005B5E1A">
        <w:tc>
          <w:tcPr>
            <w:tcW w:w="534" w:type="dxa"/>
          </w:tcPr>
          <w:p w14:paraId="2725FEAC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</w:p>
          <w:p w14:paraId="77A7D324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</w:tcPr>
          <w:p w14:paraId="7C5BF0EE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</w:p>
          <w:p w14:paraId="6E36C72E" w14:textId="77777777" w:rsidR="004E3E09" w:rsidRDefault="00FD7BFE" w:rsidP="001359C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DIVISION:</w:t>
            </w:r>
            <w:r w:rsidR="00FE2001">
              <w:rPr>
                <w:rFonts w:ascii="Arial" w:hAnsi="Arial"/>
                <w:b/>
                <w:sz w:val="22"/>
              </w:rPr>
              <w:t xml:space="preserve"> </w:t>
            </w:r>
            <w:r w:rsidR="00AA76B4">
              <w:rPr>
                <w:rFonts w:ascii="Arial" w:hAnsi="Arial"/>
                <w:b/>
                <w:sz w:val="22"/>
              </w:rPr>
              <w:t>Processing</w:t>
            </w:r>
            <w:r w:rsidR="004E3E09">
              <w:rPr>
                <w:rFonts w:ascii="Arial" w:hAnsi="Arial"/>
                <w:b/>
                <w:sz w:val="22"/>
              </w:rPr>
              <w:tab/>
            </w:r>
            <w:r w:rsidR="004E3E09">
              <w:rPr>
                <w:rFonts w:ascii="Arial" w:hAnsi="Arial"/>
                <w:b/>
                <w:sz w:val="22"/>
              </w:rPr>
              <w:tab/>
            </w:r>
          </w:p>
        </w:tc>
      </w:tr>
      <w:tr w:rsidR="00FE2001" w14:paraId="7A567048" w14:textId="77777777" w:rsidTr="005B5E1A">
        <w:tc>
          <w:tcPr>
            <w:tcW w:w="534" w:type="dxa"/>
          </w:tcPr>
          <w:p w14:paraId="55AB12B9" w14:textId="77777777" w:rsidR="00FE2001" w:rsidRDefault="00FE200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</w:tcPr>
          <w:p w14:paraId="1EFA25F7" w14:textId="77777777" w:rsidR="00FE2001" w:rsidRDefault="00FE2001">
            <w:pPr>
              <w:rPr>
                <w:rFonts w:ascii="Arial" w:hAnsi="Arial"/>
                <w:b/>
                <w:sz w:val="22"/>
              </w:rPr>
            </w:pPr>
          </w:p>
          <w:p w14:paraId="7D8F37A3" w14:textId="77777777" w:rsidR="00FE2001" w:rsidRDefault="00AA76B4" w:rsidP="00750DC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JOB TITLE: Business Assistant</w:t>
            </w:r>
            <w:r w:rsidR="00FE2001">
              <w:rPr>
                <w:rFonts w:ascii="Arial" w:hAnsi="Arial"/>
                <w:b/>
                <w:sz w:val="22"/>
              </w:rPr>
              <w:tab/>
              <w:t>REPORTING TO: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1359C5">
              <w:rPr>
                <w:rFonts w:ascii="Arial" w:hAnsi="Arial"/>
                <w:b/>
                <w:sz w:val="22"/>
              </w:rPr>
              <w:t>Regional Manager</w:t>
            </w:r>
          </w:p>
        </w:tc>
      </w:tr>
      <w:tr w:rsidR="005B5E1A" w14:paraId="6D00F571" w14:textId="77777777" w:rsidTr="005B5E1A">
        <w:tc>
          <w:tcPr>
            <w:tcW w:w="534" w:type="dxa"/>
          </w:tcPr>
          <w:p w14:paraId="611E74F6" w14:textId="77777777" w:rsidR="005B5E1A" w:rsidRDefault="005B5E1A">
            <w:pPr>
              <w:rPr>
                <w:rFonts w:ascii="Arial" w:hAnsi="Arial"/>
                <w:b/>
                <w:sz w:val="22"/>
              </w:rPr>
            </w:pPr>
          </w:p>
          <w:p w14:paraId="6879F67A" w14:textId="77777777" w:rsidR="005B5E1A" w:rsidRDefault="005B5E1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</w:tcPr>
          <w:p w14:paraId="29F1A2DA" w14:textId="77777777" w:rsidR="005B5E1A" w:rsidRDefault="005B5E1A">
            <w:pPr>
              <w:rPr>
                <w:rFonts w:ascii="Arial" w:hAnsi="Arial"/>
                <w:b/>
                <w:sz w:val="22"/>
              </w:rPr>
            </w:pPr>
          </w:p>
          <w:p w14:paraId="36015AB0" w14:textId="77777777" w:rsidR="005B5E1A" w:rsidRDefault="00AA76B4" w:rsidP="00AA76B4">
            <w:pPr>
              <w:ind w:left="4711" w:hanging="4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GRADE:  12</w:t>
            </w:r>
          </w:p>
        </w:tc>
      </w:tr>
    </w:tbl>
    <w:p w14:paraId="58D4D248" w14:textId="77777777" w:rsidR="004E3E09" w:rsidRDefault="004E3E09">
      <w:pPr>
        <w:rPr>
          <w:rFonts w:ascii="Arial" w:hAnsi="Arial"/>
          <w:sz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4E3E09" w14:paraId="46A4CDC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7793F316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1E19885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JOB PURPOSE</w:t>
            </w:r>
          </w:p>
        </w:tc>
      </w:tr>
      <w:tr w:rsidR="005B5E1A" w14:paraId="1BA2F8FC" w14:textId="77777777">
        <w:trPr>
          <w:cantSplit/>
          <w:trHeight w:val="1715"/>
        </w:trPr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271D" w14:textId="77777777" w:rsidR="00AA76B4" w:rsidRDefault="00AA76B4" w:rsidP="00AA76B4">
            <w:pPr>
              <w:ind w:left="720"/>
              <w:rPr>
                <w:rFonts w:ascii="Arial" w:hAnsi="Arial"/>
              </w:rPr>
            </w:pPr>
          </w:p>
          <w:p w14:paraId="0B8154C3" w14:textId="77777777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 xml:space="preserve">Provide support to Regional team in operational activities to </w:t>
            </w:r>
            <w:proofErr w:type="spellStart"/>
            <w:r w:rsidRPr="00AA76B4">
              <w:rPr>
                <w:rFonts w:ascii="Arial" w:hAnsi="Arial"/>
                <w:sz w:val="22"/>
                <w:szCs w:val="22"/>
              </w:rPr>
              <w:t>maximise</w:t>
            </w:r>
            <w:proofErr w:type="spellEnd"/>
            <w:r w:rsidRPr="00AA76B4">
              <w:rPr>
                <w:rFonts w:ascii="Arial" w:hAnsi="Arial"/>
                <w:sz w:val="22"/>
                <w:szCs w:val="22"/>
              </w:rPr>
              <w:t xml:space="preserve"> the performance of the business.</w:t>
            </w:r>
          </w:p>
          <w:p w14:paraId="7B9D6C6A" w14:textId="28ED4FB3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 xml:space="preserve">Provide administrative </w:t>
            </w:r>
            <w:r w:rsidR="00750DC9">
              <w:rPr>
                <w:rFonts w:ascii="Arial" w:hAnsi="Arial"/>
                <w:sz w:val="22"/>
                <w:szCs w:val="22"/>
              </w:rPr>
              <w:t xml:space="preserve">support to all operational sites in </w:t>
            </w:r>
            <w:r w:rsidR="008A405F">
              <w:rPr>
                <w:rFonts w:ascii="Arial" w:hAnsi="Arial"/>
                <w:sz w:val="22"/>
                <w:szCs w:val="22"/>
              </w:rPr>
              <w:t xml:space="preserve">South Tyneside, Gateshead and Sunderland </w:t>
            </w:r>
            <w:r w:rsidR="00750DC9">
              <w:rPr>
                <w:rFonts w:ascii="Arial" w:hAnsi="Arial"/>
                <w:sz w:val="22"/>
                <w:szCs w:val="22"/>
              </w:rPr>
              <w:t>with weighbridge systems and contract management, including data handling</w:t>
            </w:r>
            <w:r w:rsidR="008A405F">
              <w:rPr>
                <w:rFonts w:ascii="Arial" w:hAnsi="Arial"/>
                <w:sz w:val="22"/>
                <w:szCs w:val="22"/>
              </w:rPr>
              <w:t xml:space="preserve">, </w:t>
            </w:r>
            <w:r w:rsidR="00750DC9">
              <w:rPr>
                <w:rFonts w:ascii="Arial" w:hAnsi="Arial"/>
                <w:sz w:val="22"/>
                <w:szCs w:val="22"/>
              </w:rPr>
              <w:t>verification checks</w:t>
            </w:r>
            <w:r w:rsidR="008A405F">
              <w:rPr>
                <w:rFonts w:ascii="Arial" w:hAnsi="Arial"/>
                <w:sz w:val="22"/>
                <w:szCs w:val="22"/>
              </w:rPr>
              <w:t>, producing contract and Board reports and presentations.</w:t>
            </w:r>
          </w:p>
          <w:p w14:paraId="61552BD2" w14:textId="49619BE3" w:rsidR="00AA76B4" w:rsidRPr="00AA76B4" w:rsidRDefault="00092F61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Liaison with </w:t>
            </w:r>
            <w:r w:rsidR="008A405F">
              <w:rPr>
                <w:rFonts w:ascii="Arial" w:hAnsi="Arial"/>
                <w:sz w:val="22"/>
                <w:szCs w:val="22"/>
              </w:rPr>
              <w:t>South Tyne and Wear Management Partnership</w:t>
            </w:r>
            <w:r w:rsidR="00750DC9">
              <w:rPr>
                <w:rFonts w:ascii="Arial" w:hAnsi="Arial"/>
                <w:sz w:val="22"/>
                <w:szCs w:val="22"/>
              </w:rPr>
              <w:t xml:space="preserve"> </w:t>
            </w:r>
            <w:r w:rsidR="00AA76B4" w:rsidRPr="00AA76B4">
              <w:rPr>
                <w:rFonts w:ascii="Arial" w:hAnsi="Arial"/>
                <w:sz w:val="22"/>
                <w:szCs w:val="22"/>
              </w:rPr>
              <w:t xml:space="preserve">and other key clients as necessary, </w:t>
            </w:r>
            <w:r w:rsidR="00750DC9">
              <w:rPr>
                <w:rFonts w:ascii="Arial" w:hAnsi="Arial"/>
                <w:sz w:val="22"/>
                <w:szCs w:val="22"/>
              </w:rPr>
              <w:t xml:space="preserve">including </w:t>
            </w:r>
            <w:r w:rsidR="00AA76B4" w:rsidRPr="00AA76B4">
              <w:rPr>
                <w:rFonts w:ascii="Arial" w:hAnsi="Arial"/>
                <w:sz w:val="22"/>
                <w:szCs w:val="22"/>
              </w:rPr>
              <w:t>assisting with query resolution.</w:t>
            </w:r>
          </w:p>
          <w:p w14:paraId="1B7F074F" w14:textId="77777777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 xml:space="preserve">Manage projects/tasks on behalf of the Regional team that will improve the efficiency of the business. </w:t>
            </w:r>
          </w:p>
          <w:p w14:paraId="73482A60" w14:textId="77777777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 xml:space="preserve">Co-ordinate production and distribution of reports &amp; data submissions within the team and to external customers.  These may include </w:t>
            </w:r>
            <w:r w:rsidR="00750DC9">
              <w:rPr>
                <w:rFonts w:ascii="Arial" w:hAnsi="Arial"/>
                <w:sz w:val="22"/>
                <w:szCs w:val="22"/>
              </w:rPr>
              <w:t xml:space="preserve">KPIs, </w:t>
            </w:r>
            <w:r w:rsidRPr="00AA76B4">
              <w:rPr>
                <w:rFonts w:ascii="Arial" w:hAnsi="Arial"/>
                <w:sz w:val="22"/>
                <w:szCs w:val="22"/>
              </w:rPr>
              <w:t xml:space="preserve">health &amp; safety, environmental and financial performance, as well as production of monthly operational </w:t>
            </w:r>
            <w:r w:rsidR="00750DC9">
              <w:rPr>
                <w:rFonts w:ascii="Arial" w:hAnsi="Arial"/>
                <w:sz w:val="22"/>
                <w:szCs w:val="22"/>
              </w:rPr>
              <w:t xml:space="preserve">and contract </w:t>
            </w:r>
            <w:r w:rsidRPr="00AA76B4">
              <w:rPr>
                <w:rFonts w:ascii="Arial" w:hAnsi="Arial"/>
                <w:sz w:val="22"/>
                <w:szCs w:val="22"/>
              </w:rPr>
              <w:t>reports</w:t>
            </w:r>
            <w:r w:rsidR="00750DC9">
              <w:rPr>
                <w:rFonts w:ascii="Arial" w:hAnsi="Arial"/>
                <w:sz w:val="22"/>
                <w:szCs w:val="22"/>
              </w:rPr>
              <w:t>.</w:t>
            </w:r>
          </w:p>
          <w:p w14:paraId="328EAC6C" w14:textId="77777777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>Ensure the business meets internal and external standards and requirements</w:t>
            </w:r>
          </w:p>
          <w:p w14:paraId="26797557" w14:textId="77777777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>Ensure the business portrays a professional image to all internal and external customers and stakeholders.  This will include support in delivery of liaison group meetings and contract review meetings</w:t>
            </w:r>
          </w:p>
          <w:p w14:paraId="1C9756BC" w14:textId="77777777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 xml:space="preserve">Maintain an open constructive relationship with central team, </w:t>
            </w:r>
            <w:proofErr w:type="gramStart"/>
            <w:r w:rsidRPr="00AA76B4">
              <w:rPr>
                <w:rFonts w:ascii="Arial" w:hAnsi="Arial"/>
                <w:sz w:val="22"/>
                <w:szCs w:val="22"/>
              </w:rPr>
              <w:t>in order for</w:t>
            </w:r>
            <w:proofErr w:type="gramEnd"/>
            <w:r w:rsidRPr="00AA76B4">
              <w:rPr>
                <w:rFonts w:ascii="Arial" w:hAnsi="Arial"/>
                <w:sz w:val="22"/>
                <w:szCs w:val="22"/>
              </w:rPr>
              <w:t xml:space="preserve"> business to achieve its key targets throughout the year</w:t>
            </w:r>
          </w:p>
          <w:p w14:paraId="74E732C0" w14:textId="77777777" w:rsidR="00AA76B4" w:rsidRPr="00AA76B4" w:rsidRDefault="00750DC9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Utilise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the whole R</w:t>
            </w:r>
            <w:r w:rsidR="00AA76B4" w:rsidRPr="00AA76B4">
              <w:rPr>
                <w:rFonts w:ascii="Arial" w:hAnsi="Arial"/>
                <w:sz w:val="22"/>
                <w:szCs w:val="22"/>
              </w:rPr>
              <w:t xml:space="preserve">egional team appropriately </w:t>
            </w:r>
            <w:proofErr w:type="gramStart"/>
            <w:r w:rsidR="00AA76B4" w:rsidRPr="00AA76B4">
              <w:rPr>
                <w:rFonts w:ascii="Arial" w:hAnsi="Arial"/>
                <w:sz w:val="22"/>
                <w:szCs w:val="22"/>
              </w:rPr>
              <w:t>so as to</w:t>
            </w:r>
            <w:proofErr w:type="gramEnd"/>
            <w:r w:rsidR="00AA76B4" w:rsidRPr="00AA76B4">
              <w:rPr>
                <w:rFonts w:ascii="Arial" w:hAnsi="Arial"/>
                <w:sz w:val="22"/>
                <w:szCs w:val="22"/>
              </w:rPr>
              <w:t xml:space="preserve"> develop your capability and assist the team’s achievements</w:t>
            </w:r>
          </w:p>
          <w:p w14:paraId="6492E263" w14:textId="77777777" w:rsidR="00AA76B4" w:rsidRPr="00AA76B4" w:rsidRDefault="00AA76B4" w:rsidP="00AA76B4">
            <w:pPr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AA76B4">
              <w:rPr>
                <w:rFonts w:ascii="Arial" w:hAnsi="Arial"/>
                <w:sz w:val="22"/>
                <w:szCs w:val="22"/>
              </w:rPr>
              <w:t xml:space="preserve">Support the business </w:t>
            </w:r>
            <w:proofErr w:type="gramStart"/>
            <w:r w:rsidRPr="00AA76B4">
              <w:rPr>
                <w:rFonts w:ascii="Arial" w:hAnsi="Arial"/>
                <w:sz w:val="22"/>
                <w:szCs w:val="22"/>
              </w:rPr>
              <w:t>in order to</w:t>
            </w:r>
            <w:proofErr w:type="gramEnd"/>
            <w:r w:rsidRPr="00AA76B4">
              <w:rPr>
                <w:rFonts w:ascii="Arial" w:hAnsi="Arial"/>
                <w:sz w:val="22"/>
                <w:szCs w:val="22"/>
              </w:rPr>
              <w:t xml:space="preserve"> maintain and improve standards in health and safety, and </w:t>
            </w:r>
            <w:r w:rsidR="00750DC9">
              <w:rPr>
                <w:rFonts w:ascii="Arial" w:hAnsi="Arial"/>
                <w:sz w:val="22"/>
                <w:szCs w:val="22"/>
              </w:rPr>
              <w:t>environmental c</w:t>
            </w:r>
            <w:r w:rsidRPr="00AA76B4">
              <w:rPr>
                <w:rFonts w:ascii="Arial" w:hAnsi="Arial"/>
                <w:sz w:val="22"/>
                <w:szCs w:val="22"/>
              </w:rPr>
              <w:t>ompliance.  Monthly tracking of H&amp;S, EA, CARS &amp; Accidents</w:t>
            </w:r>
          </w:p>
          <w:p w14:paraId="7203ECDE" w14:textId="77777777" w:rsidR="005B5E1A" w:rsidRDefault="005B5E1A" w:rsidP="00FE2001">
            <w:pPr>
              <w:rPr>
                <w:rFonts w:ascii="Arial" w:hAnsi="Arial"/>
                <w:sz w:val="22"/>
              </w:rPr>
            </w:pPr>
          </w:p>
        </w:tc>
      </w:tr>
      <w:tr w:rsidR="004E3E09" w14:paraId="26F47E5A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636AA98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A3B7B43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RESPONSIBILITIES</w:t>
            </w:r>
          </w:p>
        </w:tc>
      </w:tr>
      <w:tr w:rsidR="00684048" w14:paraId="6522FE38" w14:textId="77777777">
        <w:trPr>
          <w:cantSplit/>
          <w:trHeight w:val="1715"/>
        </w:trPr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0157" w14:textId="77777777" w:rsidR="00684048" w:rsidRDefault="00684048" w:rsidP="00DC33E3">
            <w:pPr>
              <w:rPr>
                <w:rFonts w:ascii="Arial" w:hAnsi="Arial"/>
                <w:sz w:val="22"/>
              </w:rPr>
            </w:pPr>
          </w:p>
          <w:p w14:paraId="71601462" w14:textId="5A494DCD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>Provide</w:t>
            </w:r>
            <w:r w:rsidR="00750DC9">
              <w:rPr>
                <w:rFonts w:ascii="Arial" w:hAnsi="Arial"/>
                <w:iCs/>
                <w:sz w:val="22"/>
              </w:rPr>
              <w:t xml:space="preserve"> administrative support to the R</w:t>
            </w:r>
            <w:r>
              <w:rPr>
                <w:rFonts w:ascii="Arial" w:hAnsi="Arial"/>
                <w:iCs/>
                <w:sz w:val="22"/>
              </w:rPr>
              <w:t>egional team based at regional office</w:t>
            </w:r>
            <w:r w:rsidR="00750DC9">
              <w:rPr>
                <w:rFonts w:ascii="Arial" w:hAnsi="Arial"/>
                <w:iCs/>
                <w:sz w:val="22"/>
              </w:rPr>
              <w:t>, including weighbridge contract management.</w:t>
            </w:r>
          </w:p>
          <w:p w14:paraId="493A9F2B" w14:textId="2DD95246" w:rsidR="008A405F" w:rsidRDefault="008A405F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 xml:space="preserve">Provide support to the Regional Manager </w:t>
            </w:r>
            <w:proofErr w:type="gramStart"/>
            <w:r>
              <w:rPr>
                <w:rFonts w:ascii="Arial" w:hAnsi="Arial"/>
                <w:iCs/>
                <w:sz w:val="22"/>
              </w:rPr>
              <w:t>for the production of</w:t>
            </w:r>
            <w:proofErr w:type="gramEnd"/>
            <w:r>
              <w:rPr>
                <w:rFonts w:ascii="Arial" w:hAnsi="Arial"/>
                <w:iCs/>
                <w:sz w:val="22"/>
              </w:rPr>
              <w:t xml:space="preserve"> Contract and Board reports</w:t>
            </w:r>
          </w:p>
          <w:p w14:paraId="0DFAF322" w14:textId="77777777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 xml:space="preserve">Assist in the resolution of queries from key clients and </w:t>
            </w:r>
            <w:proofErr w:type="gramStart"/>
            <w:r>
              <w:rPr>
                <w:rFonts w:ascii="Arial" w:hAnsi="Arial"/>
                <w:iCs/>
                <w:sz w:val="22"/>
              </w:rPr>
              <w:t>third party</w:t>
            </w:r>
            <w:proofErr w:type="gramEnd"/>
            <w:r>
              <w:rPr>
                <w:rFonts w:ascii="Arial" w:hAnsi="Arial"/>
                <w:iCs/>
                <w:sz w:val="22"/>
              </w:rPr>
              <w:t xml:space="preserve"> customers.</w:t>
            </w:r>
          </w:p>
          <w:p w14:paraId="6F4E18D2" w14:textId="77777777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>To set up and manage community liaison groups as necessary</w:t>
            </w:r>
          </w:p>
          <w:p w14:paraId="221B1658" w14:textId="77777777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 xml:space="preserve">To assist with the administration and co-ordination of school / public open days and visits </w:t>
            </w:r>
          </w:p>
          <w:p w14:paraId="0434F0BC" w14:textId="77777777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 xml:space="preserve">Assist in budget and </w:t>
            </w:r>
            <w:r w:rsidR="00750DC9">
              <w:rPr>
                <w:rFonts w:ascii="Arial" w:hAnsi="Arial"/>
                <w:iCs/>
                <w:sz w:val="22"/>
              </w:rPr>
              <w:t xml:space="preserve">financial </w:t>
            </w:r>
            <w:r>
              <w:rPr>
                <w:rFonts w:ascii="Arial" w:hAnsi="Arial"/>
                <w:iCs/>
                <w:sz w:val="22"/>
              </w:rPr>
              <w:t>forecast preparation.</w:t>
            </w:r>
          </w:p>
          <w:p w14:paraId="7E0409B3" w14:textId="27179CC7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>Co-ordinate regulatory data submission to ensure timely collation and submission</w:t>
            </w:r>
          </w:p>
          <w:p w14:paraId="7BF51B13" w14:textId="11BCCF77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 xml:space="preserve">Work alongside Location and </w:t>
            </w:r>
            <w:r w:rsidR="008A405F">
              <w:rPr>
                <w:rFonts w:ascii="Arial" w:hAnsi="Arial"/>
                <w:iCs/>
                <w:sz w:val="22"/>
              </w:rPr>
              <w:t>Regional</w:t>
            </w:r>
            <w:r>
              <w:rPr>
                <w:rFonts w:ascii="Arial" w:hAnsi="Arial"/>
                <w:iCs/>
                <w:sz w:val="22"/>
              </w:rPr>
              <w:t xml:space="preserve"> Managers to support and develop a better understanding of the impact of key operational decisions</w:t>
            </w:r>
          </w:p>
          <w:p w14:paraId="051C9C45" w14:textId="77777777" w:rsidR="00AA76B4" w:rsidRDefault="00AA76B4" w:rsidP="00AA76B4">
            <w:pPr>
              <w:numPr>
                <w:ilvl w:val="0"/>
                <w:numId w:val="23"/>
              </w:numPr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>To understand and deliver the needs of the customer</w:t>
            </w:r>
          </w:p>
          <w:p w14:paraId="35A3B9FD" w14:textId="77777777" w:rsidR="00FE2001" w:rsidRDefault="00AA76B4" w:rsidP="00750DC9">
            <w:pPr>
              <w:numPr>
                <w:ilvl w:val="0"/>
                <w:numId w:val="2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Cs/>
                <w:sz w:val="22"/>
              </w:rPr>
              <w:t>To develop an understanding of H &amp; S and Compliance systems and devise a monitoring process for this area of the business.</w:t>
            </w:r>
          </w:p>
        </w:tc>
      </w:tr>
    </w:tbl>
    <w:p w14:paraId="0A7F85FC" w14:textId="77777777" w:rsidR="00AA76B4" w:rsidRDefault="00AA76B4"/>
    <w:p w14:paraId="5943CDA4" w14:textId="77777777" w:rsidR="00AA76B4" w:rsidRDefault="00AA76B4"/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4E3E09" w14:paraId="4B041E45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1FD40D63" w14:textId="331752FB" w:rsidR="004E3E09" w:rsidRDefault="005B5E1A">
            <w:pPr>
              <w:rPr>
                <w:rFonts w:ascii="Arial" w:hAnsi="Arial"/>
                <w:b/>
                <w:sz w:val="22"/>
              </w:rPr>
            </w:pPr>
            <w:r>
              <w:br w:type="page"/>
            </w:r>
            <w:r w:rsidR="004E3E09">
              <w:br w:type="page"/>
            </w:r>
            <w:r w:rsidR="004E3E09">
              <w:rPr>
                <w:rFonts w:ascii="Arial" w:hAnsi="Arial"/>
                <w:b/>
                <w:sz w:val="22"/>
              </w:rPr>
              <w:t>D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1252ED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CORPORATE RESPONSIBILITIES</w:t>
            </w:r>
          </w:p>
        </w:tc>
      </w:tr>
      <w:tr w:rsidR="004E3E09" w14:paraId="3534C72F" w14:textId="77777777">
        <w:trPr>
          <w:cantSplit/>
          <w:trHeight w:val="1715"/>
        </w:trPr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248A" w14:textId="77777777" w:rsidR="004E3E09" w:rsidRDefault="004E3E09">
            <w:pPr>
              <w:rPr>
                <w:rFonts w:ascii="Arial" w:hAnsi="Arial"/>
                <w:sz w:val="22"/>
              </w:rPr>
            </w:pPr>
          </w:p>
          <w:p w14:paraId="3828BC6B" w14:textId="77777777" w:rsidR="004E3E09" w:rsidRDefault="004E3E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line with S</w:t>
            </w:r>
            <w:r w:rsidR="00750DC9">
              <w:rPr>
                <w:rFonts w:ascii="Arial" w:hAnsi="Arial" w:cs="Arial"/>
                <w:sz w:val="22"/>
              </w:rPr>
              <w:t>UEZ recycling and recovery</w:t>
            </w:r>
            <w:r>
              <w:rPr>
                <w:rFonts w:ascii="Arial" w:hAnsi="Arial" w:cs="Arial"/>
                <w:sz w:val="22"/>
              </w:rPr>
              <w:t xml:space="preserve"> UK’s Health and Safety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Policy the job holder is expected </w:t>
            </w:r>
            <w:proofErr w:type="gramStart"/>
            <w:r>
              <w:rPr>
                <w:rFonts w:ascii="Arial" w:hAnsi="Arial" w:cs="Arial"/>
                <w:sz w:val="22"/>
              </w:rPr>
              <w:t>to;</w:t>
            </w:r>
            <w:proofErr w:type="gramEnd"/>
          </w:p>
          <w:p w14:paraId="0DD11922" w14:textId="77777777" w:rsidR="004E3E09" w:rsidRDefault="004E3E09">
            <w:pPr>
              <w:rPr>
                <w:rFonts w:ascii="Arial" w:hAnsi="Arial" w:cs="Arial"/>
                <w:sz w:val="22"/>
              </w:rPr>
            </w:pPr>
          </w:p>
          <w:p w14:paraId="29BDF309" w14:textId="77777777" w:rsidR="004E3E09" w:rsidRDefault="004E3E09" w:rsidP="000875B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Take reasonable care of his/her own health, </w:t>
            </w:r>
            <w:proofErr w:type="gramStart"/>
            <w:r>
              <w:rPr>
                <w:rFonts w:ascii="Arial" w:hAnsi="Arial" w:cs="Arial"/>
                <w:sz w:val="22"/>
              </w:rPr>
              <w:t>safety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welfare and that of other people who may be affected by his/her actions or omissions.</w:t>
            </w:r>
          </w:p>
          <w:p w14:paraId="77217742" w14:textId="77777777" w:rsidR="004E3E09" w:rsidRDefault="004E3E09" w:rsidP="000875B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</w:t>
            </w:r>
            <w:r w:rsidR="00750DC9">
              <w:rPr>
                <w:rFonts w:ascii="Arial" w:hAnsi="Arial" w:cs="Arial"/>
                <w:sz w:val="22"/>
              </w:rPr>
              <w:t>cooperate</w:t>
            </w:r>
            <w:r>
              <w:rPr>
                <w:rFonts w:ascii="Arial" w:hAnsi="Arial" w:cs="Arial"/>
                <w:sz w:val="22"/>
              </w:rPr>
              <w:t xml:space="preserve"> with S</w:t>
            </w:r>
            <w:r w:rsidR="00750DC9">
              <w:rPr>
                <w:rFonts w:ascii="Arial" w:hAnsi="Arial" w:cs="Arial"/>
                <w:sz w:val="22"/>
              </w:rPr>
              <w:t>UEZ</w:t>
            </w:r>
            <w:r>
              <w:rPr>
                <w:rFonts w:ascii="Arial" w:hAnsi="Arial" w:cs="Arial"/>
                <w:sz w:val="22"/>
              </w:rPr>
              <w:t xml:space="preserve"> and with other employees </w:t>
            </w:r>
            <w:proofErr w:type="gramStart"/>
            <w:r>
              <w:rPr>
                <w:rFonts w:ascii="Arial" w:hAnsi="Arial" w:cs="Arial"/>
                <w:sz w:val="22"/>
              </w:rPr>
              <w:t>in order to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comply </w:t>
            </w:r>
            <w:r w:rsidR="00750DC9">
              <w:rPr>
                <w:rFonts w:ascii="Arial" w:hAnsi="Arial" w:cs="Arial"/>
                <w:sz w:val="22"/>
              </w:rPr>
              <w:t>with health and safety law and SUEZ</w:t>
            </w:r>
            <w:r>
              <w:rPr>
                <w:rFonts w:ascii="Arial" w:hAnsi="Arial" w:cs="Arial"/>
                <w:sz w:val="22"/>
              </w:rPr>
              <w:t>’s Health and safety Policies and Procedures</w:t>
            </w:r>
          </w:p>
          <w:p w14:paraId="59E91AC2" w14:textId="77777777" w:rsidR="004E3E09" w:rsidRDefault="004E3E09" w:rsidP="000875B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Not to misuse or interfere with, intentionally or recklessly, anything provided in the interests of safety.</w:t>
            </w:r>
          </w:p>
          <w:p w14:paraId="5EB46103" w14:textId="77777777" w:rsidR="004E3E09" w:rsidRDefault="004E3E09" w:rsidP="000875B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ensure that within his/her areas of responsibility, S</w:t>
            </w:r>
            <w:r w:rsidR="004E3AAF">
              <w:rPr>
                <w:rFonts w:ascii="Arial" w:hAnsi="Arial" w:cs="Arial"/>
                <w:sz w:val="22"/>
              </w:rPr>
              <w:t>UEZ</w:t>
            </w:r>
            <w:r>
              <w:rPr>
                <w:rFonts w:ascii="Arial" w:hAnsi="Arial" w:cs="Arial"/>
                <w:sz w:val="22"/>
              </w:rPr>
              <w:t xml:space="preserve"> complies fully with its legal duties in respect of the health, </w:t>
            </w:r>
            <w:proofErr w:type="gramStart"/>
            <w:r>
              <w:rPr>
                <w:rFonts w:ascii="Arial" w:hAnsi="Arial" w:cs="Arial"/>
                <w:sz w:val="22"/>
              </w:rPr>
              <w:t>safety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welfare of its employees and of other people who may be affected by his/her actions or omissions</w:t>
            </w:r>
          </w:p>
          <w:p w14:paraId="48FA9671" w14:textId="77777777" w:rsidR="004E3E09" w:rsidRDefault="004E3E09" w:rsidP="000875B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ensure that the responsibilities commensurate with his/her role as laid out in the Health and safety policies and Procedures are fully met.</w:t>
            </w:r>
          </w:p>
          <w:p w14:paraId="506A4B89" w14:textId="77777777" w:rsidR="004E3E09" w:rsidRDefault="004E3E09">
            <w:pPr>
              <w:rPr>
                <w:rFonts w:ascii="Arial" w:hAnsi="Arial" w:cs="Arial"/>
                <w:sz w:val="22"/>
              </w:rPr>
            </w:pPr>
          </w:p>
          <w:p w14:paraId="18E0A27C" w14:textId="77777777" w:rsidR="004E3E09" w:rsidRDefault="004E3E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 line with </w:t>
            </w:r>
            <w:r w:rsidR="004E3AAF">
              <w:rPr>
                <w:rFonts w:ascii="Arial" w:hAnsi="Arial" w:cs="Arial"/>
                <w:sz w:val="22"/>
              </w:rPr>
              <w:t>SUEZ</w:t>
            </w:r>
            <w:r>
              <w:rPr>
                <w:rFonts w:ascii="Arial" w:hAnsi="Arial" w:cs="Arial"/>
                <w:sz w:val="22"/>
              </w:rPr>
              <w:t xml:space="preserve">’s Values and Ethics Charter the job holder is expected </w:t>
            </w:r>
            <w:proofErr w:type="gramStart"/>
            <w:r>
              <w:rPr>
                <w:rFonts w:ascii="Arial" w:hAnsi="Arial" w:cs="Arial"/>
                <w:sz w:val="22"/>
              </w:rPr>
              <w:t>to ;</w:t>
            </w:r>
            <w:proofErr w:type="gramEnd"/>
          </w:p>
          <w:p w14:paraId="7CC62F1B" w14:textId="77777777" w:rsidR="004E3E09" w:rsidRDefault="004E3E09">
            <w:pPr>
              <w:rPr>
                <w:rFonts w:ascii="Arial" w:hAnsi="Arial" w:cs="Arial"/>
                <w:sz w:val="22"/>
              </w:rPr>
            </w:pPr>
          </w:p>
          <w:p w14:paraId="5A0A2AA0" w14:textId="77777777" w:rsidR="004E3E09" w:rsidRDefault="004E3E09" w:rsidP="000875B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Act in </w:t>
            </w:r>
            <w:proofErr w:type="gramStart"/>
            <w:r>
              <w:rPr>
                <w:rFonts w:ascii="Arial" w:hAnsi="Arial" w:cs="Arial"/>
                <w:sz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honest, responsible and respectful manner to others</w:t>
            </w:r>
          </w:p>
          <w:p w14:paraId="531213DD" w14:textId="77777777" w:rsidR="004E3E09" w:rsidRDefault="004E3E09" w:rsidP="000875B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responsible for their own professional conduct</w:t>
            </w:r>
          </w:p>
          <w:p w14:paraId="7790FA05" w14:textId="77777777" w:rsidR="004E3E09" w:rsidRDefault="004E3E09" w:rsidP="000875B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Comply everywhere and in all circumstances with the laws and regulations connected with their activities</w:t>
            </w:r>
          </w:p>
          <w:p w14:paraId="0FD491DF" w14:textId="77777777" w:rsidR="004E3E09" w:rsidRPr="006C6718" w:rsidRDefault="004E3E09" w:rsidP="000875B1">
            <w:pPr>
              <w:numPr>
                <w:ilvl w:val="0"/>
                <w:numId w:val="10"/>
              </w:num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Comply with our obligations to our partners such as shareholders, associates, clients, </w:t>
            </w:r>
            <w:proofErr w:type="gramStart"/>
            <w:r>
              <w:rPr>
                <w:rFonts w:ascii="Arial" w:hAnsi="Arial" w:cs="Arial"/>
                <w:sz w:val="22"/>
              </w:rPr>
              <w:t>suppliers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the community</w:t>
            </w:r>
          </w:p>
          <w:p w14:paraId="68ECDBD2" w14:textId="77777777" w:rsidR="006C6718" w:rsidRDefault="006C6718" w:rsidP="006C6718">
            <w:pPr>
              <w:rPr>
                <w:rFonts w:ascii="Arial" w:hAnsi="Arial"/>
                <w:i/>
                <w:sz w:val="22"/>
              </w:rPr>
            </w:pPr>
          </w:p>
          <w:p w14:paraId="61B9EFE3" w14:textId="77777777" w:rsidR="000875B1" w:rsidRDefault="004E3E09" w:rsidP="006C671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other duties that are reasonably requested within the scope of the job</w:t>
            </w:r>
            <w:r w:rsidR="00FC5651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role</w:t>
            </w:r>
          </w:p>
        </w:tc>
      </w:tr>
    </w:tbl>
    <w:p w14:paraId="44CA293F" w14:textId="77777777" w:rsidR="004E3E09" w:rsidRDefault="004E3E09">
      <w:pPr>
        <w:rPr>
          <w:rFonts w:ascii="Arial" w:hAnsi="Arial"/>
          <w:sz w:val="22"/>
        </w:rPr>
      </w:pPr>
    </w:p>
    <w:p w14:paraId="1A9D2131" w14:textId="77777777" w:rsidR="004E3E09" w:rsidRDefault="004E3E09">
      <w:pPr>
        <w:rPr>
          <w:rFonts w:ascii="Arial" w:hAnsi="Arial"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428"/>
      </w:tblGrid>
      <w:tr w:rsidR="004E3E09" w14:paraId="564712FC" w14:textId="77777777">
        <w:trPr>
          <w:cantSplit/>
        </w:trPr>
        <w:tc>
          <w:tcPr>
            <w:tcW w:w="8028" w:type="dxa"/>
            <w:shd w:val="clear" w:color="auto" w:fill="C0C0C0"/>
          </w:tcPr>
          <w:p w14:paraId="190F1D56" w14:textId="77777777" w:rsidR="004E3E09" w:rsidRDefault="004E3E09">
            <w:pPr>
              <w:pStyle w:val="Heading1"/>
            </w:pPr>
            <w:r>
              <w:br w:type="page"/>
            </w:r>
          </w:p>
          <w:p w14:paraId="73E5191F" w14:textId="77777777" w:rsidR="004E3E09" w:rsidRDefault="004E3E09">
            <w:pPr>
              <w:pStyle w:val="Heading1"/>
              <w:numPr>
                <w:ilvl w:val="0"/>
                <w:numId w:val="8"/>
              </w:numPr>
            </w:pPr>
            <w:r>
              <w:t>GENERAL CRITERIA (ESSENTIAL &amp; DESIRABLE)</w:t>
            </w:r>
          </w:p>
          <w:p w14:paraId="3701B2E6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428" w:type="dxa"/>
            <w:shd w:val="clear" w:color="auto" w:fill="C0C0C0"/>
          </w:tcPr>
          <w:p w14:paraId="5738E61D" w14:textId="77777777" w:rsidR="004E3E09" w:rsidRDefault="004E3E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CRITERIA</w:t>
            </w:r>
          </w:p>
          <w:p w14:paraId="3CE0C818" w14:textId="77777777" w:rsidR="004E3E09" w:rsidRDefault="004E3E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RATING</w:t>
            </w:r>
          </w:p>
          <w:p w14:paraId="1669073B" w14:textId="77777777" w:rsidR="004E3E09" w:rsidRDefault="004E3E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 = LOW   5 = HIGH</w:t>
            </w:r>
          </w:p>
        </w:tc>
      </w:tr>
      <w:tr w:rsidR="004E3E09" w14:paraId="09197966" w14:textId="77777777">
        <w:trPr>
          <w:cantSplit/>
        </w:trPr>
        <w:tc>
          <w:tcPr>
            <w:tcW w:w="8028" w:type="dxa"/>
          </w:tcPr>
          <w:p w14:paraId="7FB0425B" w14:textId="77777777" w:rsidR="004E3E09" w:rsidRDefault="004E3E09">
            <w:r>
              <w:rPr>
                <w:rFonts w:ascii="Arial" w:hAnsi="Arial"/>
                <w:b/>
                <w:sz w:val="22"/>
              </w:rPr>
              <w:t>KNOWLEDGE/QUALIFICATIONS/TRAINING/SKILLS &amp; EXPERIENCE:</w:t>
            </w:r>
          </w:p>
        </w:tc>
        <w:tc>
          <w:tcPr>
            <w:tcW w:w="2428" w:type="dxa"/>
          </w:tcPr>
          <w:p w14:paraId="27EEA415" w14:textId="77777777" w:rsidR="004E3E09" w:rsidRDefault="004E3E09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AA76B4" w14:paraId="40E63742" w14:textId="77777777" w:rsidTr="00750DC9">
        <w:trPr>
          <w:cantSplit/>
        </w:trPr>
        <w:tc>
          <w:tcPr>
            <w:tcW w:w="8028" w:type="dxa"/>
            <w:vAlign w:val="center"/>
          </w:tcPr>
          <w:p w14:paraId="3152E146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Further education level qualifications</w:t>
            </w:r>
          </w:p>
          <w:p w14:paraId="5398FC24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428" w:type="dxa"/>
          </w:tcPr>
          <w:p w14:paraId="2F0DD662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AA76B4" w14:paraId="69FD613F" w14:textId="77777777" w:rsidTr="00750DC9">
        <w:trPr>
          <w:cantSplit/>
        </w:trPr>
        <w:tc>
          <w:tcPr>
            <w:tcW w:w="8028" w:type="dxa"/>
            <w:vAlign w:val="center"/>
          </w:tcPr>
          <w:p w14:paraId="5AE2A7A8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Basic Financial Awareness</w:t>
            </w:r>
          </w:p>
          <w:p w14:paraId="4446B937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428" w:type="dxa"/>
          </w:tcPr>
          <w:p w14:paraId="683C3D02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AA76B4" w14:paraId="020C262A" w14:textId="77777777" w:rsidTr="00750DC9">
        <w:trPr>
          <w:cantSplit/>
        </w:trPr>
        <w:tc>
          <w:tcPr>
            <w:tcW w:w="8028" w:type="dxa"/>
            <w:vAlign w:val="center"/>
          </w:tcPr>
          <w:p w14:paraId="3888A0D4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IT Skills – Word, Excel, </w:t>
            </w:r>
            <w:proofErr w:type="spellStart"/>
            <w:r>
              <w:rPr>
                <w:rFonts w:ascii="Arial" w:hAnsi="Arial"/>
                <w:bCs/>
                <w:sz w:val="22"/>
              </w:rPr>
              <w:t>Powerpoint</w:t>
            </w:r>
            <w:proofErr w:type="spellEnd"/>
            <w:r>
              <w:rPr>
                <w:rFonts w:ascii="Arial" w:hAnsi="Arial"/>
                <w:bCs/>
                <w:sz w:val="22"/>
              </w:rPr>
              <w:t xml:space="preserve">, internet, lotus </w:t>
            </w:r>
            <w:proofErr w:type="gramStart"/>
            <w:r>
              <w:rPr>
                <w:rFonts w:ascii="Arial" w:hAnsi="Arial"/>
                <w:bCs/>
                <w:sz w:val="22"/>
              </w:rPr>
              <w:t>notes,  or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ability to learn</w:t>
            </w:r>
          </w:p>
          <w:p w14:paraId="6C8EB0EA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428" w:type="dxa"/>
          </w:tcPr>
          <w:p w14:paraId="39260149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5</w:t>
            </w:r>
          </w:p>
        </w:tc>
      </w:tr>
      <w:tr w:rsidR="00AA76B4" w14:paraId="02FB7734" w14:textId="77777777">
        <w:trPr>
          <w:cantSplit/>
        </w:trPr>
        <w:tc>
          <w:tcPr>
            <w:tcW w:w="8028" w:type="dxa"/>
          </w:tcPr>
          <w:p w14:paraId="2720C82A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Experience of business development</w:t>
            </w:r>
          </w:p>
          <w:p w14:paraId="2FABC1DC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428" w:type="dxa"/>
          </w:tcPr>
          <w:p w14:paraId="6B38F427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AA76B4" w14:paraId="22BFC17D" w14:textId="77777777">
        <w:trPr>
          <w:cantSplit/>
        </w:trPr>
        <w:tc>
          <w:tcPr>
            <w:tcW w:w="8028" w:type="dxa"/>
          </w:tcPr>
          <w:p w14:paraId="0418C343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Knowledge of the waste management industry and broad environment / H &amp; S issues concerning the industry</w:t>
            </w:r>
          </w:p>
          <w:p w14:paraId="45078BC0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428" w:type="dxa"/>
          </w:tcPr>
          <w:p w14:paraId="4D892E3D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AA76B4" w14:paraId="4959B11E" w14:textId="77777777">
        <w:trPr>
          <w:cantSplit/>
        </w:trPr>
        <w:tc>
          <w:tcPr>
            <w:tcW w:w="8028" w:type="dxa"/>
          </w:tcPr>
          <w:p w14:paraId="316E9E65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Experience in dealing with clients and stakeholders</w:t>
            </w:r>
          </w:p>
          <w:p w14:paraId="7BBF5531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428" w:type="dxa"/>
          </w:tcPr>
          <w:p w14:paraId="76342418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4</w:t>
            </w:r>
          </w:p>
        </w:tc>
      </w:tr>
      <w:tr w:rsidR="00AA76B4" w14:paraId="1181F175" w14:textId="77777777">
        <w:trPr>
          <w:cantSplit/>
        </w:trPr>
        <w:tc>
          <w:tcPr>
            <w:tcW w:w="8028" w:type="dxa"/>
          </w:tcPr>
          <w:p w14:paraId="10ECA43E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Ability to communicate effectively with a broad spectrum of individuals at varying levels of responsibility </w:t>
            </w:r>
          </w:p>
        </w:tc>
        <w:tc>
          <w:tcPr>
            <w:tcW w:w="2428" w:type="dxa"/>
          </w:tcPr>
          <w:p w14:paraId="616597EB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4</w:t>
            </w:r>
          </w:p>
        </w:tc>
      </w:tr>
      <w:tr w:rsidR="00AA76B4" w14:paraId="332AC4C4" w14:textId="77777777">
        <w:trPr>
          <w:cantSplit/>
        </w:trPr>
        <w:tc>
          <w:tcPr>
            <w:tcW w:w="8028" w:type="dxa"/>
          </w:tcPr>
          <w:p w14:paraId="4118DC3D" w14:textId="77777777" w:rsidR="00AA76B4" w:rsidRDefault="00AA76B4" w:rsidP="00750DC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Ability to think logically and resolve queries and problems in a sustainable way</w:t>
            </w:r>
          </w:p>
        </w:tc>
        <w:tc>
          <w:tcPr>
            <w:tcW w:w="2428" w:type="dxa"/>
          </w:tcPr>
          <w:p w14:paraId="71C5D59E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4</w:t>
            </w:r>
          </w:p>
          <w:p w14:paraId="4DA0F6D9" w14:textId="77777777" w:rsidR="00AA76B4" w:rsidRDefault="00AA76B4" w:rsidP="00AA76B4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</w:tbl>
    <w:p w14:paraId="0ACB5631" w14:textId="77777777" w:rsidR="004E3E09" w:rsidRDefault="004E3E09">
      <w:pPr>
        <w:rPr>
          <w:rFonts w:ascii="Arial" w:hAnsi="Arial"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843"/>
      </w:tblGrid>
      <w:tr w:rsidR="004E3E09" w14:paraId="3AA6528B" w14:textId="77777777" w:rsidTr="003C0910">
        <w:tc>
          <w:tcPr>
            <w:tcW w:w="8613" w:type="dxa"/>
            <w:shd w:val="clear" w:color="auto" w:fill="C0C0C0"/>
          </w:tcPr>
          <w:p w14:paraId="35B6581D" w14:textId="77777777" w:rsidR="004E3E09" w:rsidRDefault="004E3E09">
            <w:pPr>
              <w:pStyle w:val="Heading1"/>
            </w:pPr>
          </w:p>
          <w:p w14:paraId="2F5F20DC" w14:textId="77777777" w:rsidR="004E3E09" w:rsidRDefault="009E243A">
            <w:pPr>
              <w:pStyle w:val="Heading1"/>
              <w:ind w:left="851" w:hanging="851"/>
            </w:pPr>
            <w:r>
              <w:t>F</w:t>
            </w:r>
            <w:r w:rsidR="004E3E09">
              <w:t>.          KEY COMPETENCIES &amp; ATTRIBUTES (GRADE</w:t>
            </w:r>
            <w:r w:rsidR="0008099D">
              <w:t xml:space="preserve"> 12-8</w:t>
            </w:r>
            <w:r w:rsidR="004E3E09">
              <w:t>)</w:t>
            </w:r>
          </w:p>
          <w:p w14:paraId="6F7C66F8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shd w:val="clear" w:color="auto" w:fill="C0C0C0"/>
          </w:tcPr>
          <w:p w14:paraId="12872A23" w14:textId="77777777" w:rsidR="004E3E09" w:rsidRDefault="004E3E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MINIMUM</w:t>
            </w:r>
          </w:p>
          <w:p w14:paraId="666845DF" w14:textId="77777777" w:rsidR="004E3E09" w:rsidRDefault="004E3E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</w:t>
            </w:r>
          </w:p>
          <w:p w14:paraId="494D6EF4" w14:textId="77777777" w:rsidR="004E3E09" w:rsidRDefault="004E3E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RATING</w:t>
            </w:r>
          </w:p>
        </w:tc>
      </w:tr>
      <w:tr w:rsidR="004E3E09" w14:paraId="5ABBF049" w14:textId="77777777" w:rsidTr="003C0910">
        <w:trPr>
          <w:cantSplit/>
        </w:trPr>
        <w:tc>
          <w:tcPr>
            <w:tcW w:w="8613" w:type="dxa"/>
          </w:tcPr>
          <w:p w14:paraId="19B9786A" w14:textId="77777777" w:rsidR="004E3E09" w:rsidRDefault="004E3E09">
            <w:pPr>
              <w:pStyle w:val="Heading1"/>
            </w:pPr>
            <w:r>
              <w:t>SERVICE TO THE CUSTOMER/COLLEAGUE:</w:t>
            </w:r>
          </w:p>
        </w:tc>
        <w:tc>
          <w:tcPr>
            <w:tcW w:w="1843" w:type="dxa"/>
          </w:tcPr>
          <w:p w14:paraId="7B4D2CC8" w14:textId="77777777" w:rsidR="004E3E09" w:rsidRDefault="004E3E09">
            <w:pPr>
              <w:rPr>
                <w:rFonts w:ascii="Arial" w:hAnsi="Arial"/>
                <w:b/>
                <w:sz w:val="22"/>
              </w:rPr>
            </w:pPr>
          </w:p>
        </w:tc>
      </w:tr>
      <w:tr w:rsidR="003C0910" w14:paraId="6F16C8F1" w14:textId="77777777" w:rsidTr="003C0910">
        <w:trPr>
          <w:cantSplit/>
        </w:trPr>
        <w:tc>
          <w:tcPr>
            <w:tcW w:w="8613" w:type="dxa"/>
          </w:tcPr>
          <w:p w14:paraId="76FE15A1" w14:textId="77777777" w:rsidR="003C0910" w:rsidRDefault="003C091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Is this person passionate about personally ‘understanding the customer’ and meeting their needs?</w:t>
            </w:r>
          </w:p>
          <w:p w14:paraId="0C90BE06" w14:textId="77777777" w:rsidR="003C0910" w:rsidRDefault="003C0910">
            <w:pPr>
              <w:rPr>
                <w:b/>
              </w:rPr>
            </w:pPr>
          </w:p>
        </w:tc>
        <w:tc>
          <w:tcPr>
            <w:tcW w:w="1843" w:type="dxa"/>
          </w:tcPr>
          <w:p w14:paraId="27D69B76" w14:textId="77777777" w:rsidR="003C0910" w:rsidRDefault="00AA76B4" w:rsidP="000A2BA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4</w:t>
            </w:r>
          </w:p>
        </w:tc>
      </w:tr>
      <w:tr w:rsidR="003C0910" w14:paraId="169D0210" w14:textId="77777777" w:rsidTr="003C0910">
        <w:trPr>
          <w:cantSplit/>
        </w:trPr>
        <w:tc>
          <w:tcPr>
            <w:tcW w:w="8613" w:type="dxa"/>
          </w:tcPr>
          <w:p w14:paraId="5827C5E7" w14:textId="77777777" w:rsidR="003C0910" w:rsidRDefault="003C091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FINANCIAL AWARENESS:</w:t>
            </w:r>
          </w:p>
        </w:tc>
        <w:tc>
          <w:tcPr>
            <w:tcW w:w="1843" w:type="dxa"/>
          </w:tcPr>
          <w:p w14:paraId="08E00E9B" w14:textId="77777777" w:rsidR="003C0910" w:rsidRDefault="003C0910" w:rsidP="000A2BA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C0910" w14:paraId="6036EB4F" w14:textId="77777777" w:rsidTr="003C0910">
        <w:trPr>
          <w:cantSplit/>
        </w:trPr>
        <w:tc>
          <w:tcPr>
            <w:tcW w:w="8613" w:type="dxa"/>
          </w:tcPr>
          <w:p w14:paraId="2064EAAB" w14:textId="77777777" w:rsidR="003C0910" w:rsidRDefault="003C0910">
            <w:pPr>
              <w:pStyle w:val="BodyText3"/>
            </w:pPr>
            <w:r>
              <w:t>Does this person understand the financial impact on the business of any decisions made?</w:t>
            </w:r>
          </w:p>
          <w:p w14:paraId="5A8B6734" w14:textId="77777777" w:rsidR="003C0910" w:rsidRDefault="003C091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310321DD" w14:textId="77777777" w:rsidR="003C0910" w:rsidRDefault="00AA76B4" w:rsidP="000A2BA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3C0910" w14:paraId="0013FAAB" w14:textId="77777777" w:rsidTr="003C0910">
        <w:trPr>
          <w:cantSplit/>
        </w:trPr>
        <w:tc>
          <w:tcPr>
            <w:tcW w:w="8613" w:type="dxa"/>
          </w:tcPr>
          <w:p w14:paraId="35EE0F3D" w14:textId="77777777" w:rsidR="003C0910" w:rsidRDefault="003C091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BUILDING CAPABILITY:</w:t>
            </w:r>
          </w:p>
        </w:tc>
        <w:tc>
          <w:tcPr>
            <w:tcW w:w="1843" w:type="dxa"/>
          </w:tcPr>
          <w:p w14:paraId="08CB7353" w14:textId="77777777" w:rsidR="003C0910" w:rsidRDefault="003C0910" w:rsidP="000A2BA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C0910" w14:paraId="7D1D8C96" w14:textId="77777777" w:rsidTr="003C0910">
        <w:trPr>
          <w:cantSplit/>
        </w:trPr>
        <w:tc>
          <w:tcPr>
            <w:tcW w:w="8613" w:type="dxa"/>
          </w:tcPr>
          <w:p w14:paraId="1984187D" w14:textId="77777777" w:rsidR="003C0910" w:rsidRDefault="003C091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Does this person work to develop the </w:t>
            </w:r>
            <w:proofErr w:type="gramStart"/>
            <w:r>
              <w:rPr>
                <w:rFonts w:ascii="Arial" w:hAnsi="Arial"/>
                <w:sz w:val="22"/>
              </w:rPr>
              <w:t>long term</w:t>
            </w:r>
            <w:proofErr w:type="gramEnd"/>
            <w:r>
              <w:rPr>
                <w:rFonts w:ascii="Arial" w:hAnsi="Arial"/>
                <w:sz w:val="22"/>
              </w:rPr>
              <w:t xml:space="preserve"> capability of others?</w:t>
            </w:r>
          </w:p>
          <w:p w14:paraId="7BAC26E2" w14:textId="77777777" w:rsidR="003C0910" w:rsidRDefault="003C0910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165CB1CC" w14:textId="77777777" w:rsidR="003C0910" w:rsidRDefault="00AA76B4" w:rsidP="000A2BA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</w:t>
            </w:r>
          </w:p>
        </w:tc>
      </w:tr>
      <w:tr w:rsidR="003C0910" w14:paraId="3414F820" w14:textId="77777777" w:rsidTr="003C0910">
        <w:trPr>
          <w:cantSplit/>
        </w:trPr>
        <w:tc>
          <w:tcPr>
            <w:tcW w:w="8613" w:type="dxa"/>
          </w:tcPr>
          <w:p w14:paraId="71A76082" w14:textId="77777777" w:rsidR="003C0910" w:rsidRDefault="003C091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COMMUNICATION EFFECTIVENESS:</w:t>
            </w:r>
          </w:p>
        </w:tc>
        <w:tc>
          <w:tcPr>
            <w:tcW w:w="1843" w:type="dxa"/>
          </w:tcPr>
          <w:p w14:paraId="3D2E4B8B" w14:textId="77777777" w:rsidR="003C0910" w:rsidRDefault="003C0910" w:rsidP="000A2BA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C0910" w14:paraId="3120D10C" w14:textId="77777777" w:rsidTr="003C0910">
        <w:trPr>
          <w:cantSplit/>
        </w:trPr>
        <w:tc>
          <w:tcPr>
            <w:tcW w:w="8613" w:type="dxa"/>
          </w:tcPr>
          <w:p w14:paraId="237FBB4B" w14:textId="77777777" w:rsidR="003C0910" w:rsidRDefault="003C0910">
            <w:pPr>
              <w:pStyle w:val="BodyText3"/>
            </w:pPr>
            <w:r>
              <w:t>Does this person firmly believe in communication to all appropriate stakeholders and have the skill to get ideas accepted by others or to get others to change their opinion?</w:t>
            </w:r>
          </w:p>
          <w:p w14:paraId="7640F3A6" w14:textId="77777777" w:rsidR="003C0910" w:rsidRDefault="003C091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34D02B7B" w14:textId="77777777" w:rsidR="003C0910" w:rsidRDefault="00AA76B4" w:rsidP="000A2BA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3C0910" w14:paraId="3EB67463" w14:textId="77777777" w:rsidTr="003C0910">
        <w:tc>
          <w:tcPr>
            <w:tcW w:w="8613" w:type="dxa"/>
          </w:tcPr>
          <w:p w14:paraId="53007826" w14:textId="77777777" w:rsidR="003C0910" w:rsidRDefault="003C0910">
            <w:pPr>
              <w:pStyle w:val="Heading1"/>
            </w:pPr>
            <w:r>
              <w:t>DRIVE FOR RESULTS</w:t>
            </w:r>
          </w:p>
        </w:tc>
        <w:tc>
          <w:tcPr>
            <w:tcW w:w="1843" w:type="dxa"/>
          </w:tcPr>
          <w:p w14:paraId="540E2BE3" w14:textId="77777777" w:rsidR="003C0910" w:rsidRDefault="003C0910" w:rsidP="000A2BA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C0910" w14:paraId="4BBCA035" w14:textId="77777777" w:rsidTr="003C0910">
        <w:tc>
          <w:tcPr>
            <w:tcW w:w="8613" w:type="dxa"/>
          </w:tcPr>
          <w:p w14:paraId="789BDA65" w14:textId="77777777" w:rsidR="003C0910" w:rsidRDefault="003C091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Does this person lead individuals or groups of people effectively and make continuous improvements and meet/surpass targets and goals?</w:t>
            </w:r>
          </w:p>
          <w:p w14:paraId="0E164C21" w14:textId="77777777" w:rsidR="003C0910" w:rsidRDefault="003C0910"/>
        </w:tc>
        <w:tc>
          <w:tcPr>
            <w:tcW w:w="1843" w:type="dxa"/>
          </w:tcPr>
          <w:p w14:paraId="08735626" w14:textId="77777777" w:rsidR="003C0910" w:rsidRDefault="00AA76B4" w:rsidP="000A2BA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3C0910" w14:paraId="1D8BD3B2" w14:textId="77777777" w:rsidTr="003C0910">
        <w:tc>
          <w:tcPr>
            <w:tcW w:w="8613" w:type="dxa"/>
          </w:tcPr>
          <w:p w14:paraId="1E5AF822" w14:textId="77777777" w:rsidR="003C0910" w:rsidRDefault="003C0910">
            <w:pPr>
              <w:pStyle w:val="Heading1"/>
            </w:pPr>
            <w:r>
              <w:t>PROBLEM SOLVING:</w:t>
            </w:r>
          </w:p>
        </w:tc>
        <w:tc>
          <w:tcPr>
            <w:tcW w:w="1843" w:type="dxa"/>
          </w:tcPr>
          <w:p w14:paraId="22EDF2E4" w14:textId="77777777" w:rsidR="003C0910" w:rsidRDefault="003C0910" w:rsidP="000A2BA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C0910" w14:paraId="6D4A1876" w14:textId="77777777" w:rsidTr="003C0910">
        <w:trPr>
          <w:cantSplit/>
        </w:trPr>
        <w:tc>
          <w:tcPr>
            <w:tcW w:w="8613" w:type="dxa"/>
          </w:tcPr>
          <w:p w14:paraId="1845165A" w14:textId="77777777" w:rsidR="003C0910" w:rsidRDefault="003C091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Can this person </w:t>
            </w:r>
            <w:proofErr w:type="spellStart"/>
            <w:r>
              <w:rPr>
                <w:b w:val="0"/>
              </w:rPr>
              <w:t>recognise</w:t>
            </w:r>
            <w:proofErr w:type="spellEnd"/>
            <w:r>
              <w:rPr>
                <w:b w:val="0"/>
              </w:rPr>
              <w:t xml:space="preserve"> a problem and decide what to do about it?</w:t>
            </w:r>
          </w:p>
          <w:p w14:paraId="2D774780" w14:textId="77777777" w:rsidR="003C0910" w:rsidRDefault="003C0910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53FEB3F1" w14:textId="77777777" w:rsidR="003C0910" w:rsidRDefault="00AA76B4" w:rsidP="000A2BA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4</w:t>
            </w:r>
          </w:p>
        </w:tc>
      </w:tr>
      <w:tr w:rsidR="003C0910" w14:paraId="1F8C19DC" w14:textId="77777777" w:rsidTr="003C0910">
        <w:trPr>
          <w:cantSplit/>
        </w:trPr>
        <w:tc>
          <w:tcPr>
            <w:tcW w:w="8613" w:type="dxa"/>
          </w:tcPr>
          <w:p w14:paraId="4E9966FE" w14:textId="77777777" w:rsidR="003C0910" w:rsidRDefault="003C091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QUALITY OF WORK:</w:t>
            </w:r>
          </w:p>
        </w:tc>
        <w:tc>
          <w:tcPr>
            <w:tcW w:w="1843" w:type="dxa"/>
          </w:tcPr>
          <w:p w14:paraId="6E110F7D" w14:textId="77777777" w:rsidR="003C0910" w:rsidRDefault="003C0910" w:rsidP="000A2BA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C0910" w14:paraId="7D371F10" w14:textId="77777777" w:rsidTr="003C0910">
        <w:trPr>
          <w:cantSplit/>
        </w:trPr>
        <w:tc>
          <w:tcPr>
            <w:tcW w:w="8613" w:type="dxa"/>
          </w:tcPr>
          <w:p w14:paraId="5CC8D2AE" w14:textId="77777777" w:rsidR="003C0910" w:rsidRDefault="003C0910">
            <w:pPr>
              <w:pStyle w:val="BodyText3"/>
            </w:pPr>
            <w:r>
              <w:t>Is this business run in a manner that complies with all operational standards both internal and external?</w:t>
            </w:r>
          </w:p>
          <w:p w14:paraId="1F473B2C" w14:textId="77777777" w:rsidR="003C0910" w:rsidRDefault="003C091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0AB5D849" w14:textId="77777777" w:rsidR="003C0910" w:rsidRDefault="00AA76B4" w:rsidP="000A2BA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4</w:t>
            </w:r>
          </w:p>
        </w:tc>
      </w:tr>
    </w:tbl>
    <w:p w14:paraId="46AFB202" w14:textId="77777777" w:rsidR="004E3E09" w:rsidRDefault="004E3E09">
      <w:pPr>
        <w:rPr>
          <w:rFonts w:ascii="Arial" w:hAnsi="Arial"/>
          <w:sz w:val="22"/>
        </w:rPr>
      </w:pPr>
    </w:p>
    <w:p w14:paraId="5D4CC0AE" w14:textId="77777777" w:rsidR="004E3E09" w:rsidRDefault="004E3E09">
      <w:pPr>
        <w:rPr>
          <w:rFonts w:ascii="Arial" w:hAnsi="Arial"/>
          <w:sz w:val="22"/>
        </w:rPr>
      </w:pPr>
    </w:p>
    <w:p w14:paraId="6488B7C3" w14:textId="77777777" w:rsidR="004E3E09" w:rsidRDefault="004E3E09">
      <w:pPr>
        <w:rPr>
          <w:rFonts w:ascii="Arial" w:hAnsi="Arial"/>
          <w:i/>
        </w:rPr>
      </w:pPr>
      <w:r>
        <w:rPr>
          <w:rFonts w:ascii="Arial" w:hAnsi="Arial"/>
          <w:i/>
          <w:sz w:val="16"/>
        </w:rPr>
        <w:t>The contents of this job description reflect the main duties and responsibilities of the job and are not intended to form part of the contract of employment.  S</w:t>
      </w:r>
      <w:r w:rsidR="004E3AAF">
        <w:rPr>
          <w:rFonts w:ascii="Arial" w:hAnsi="Arial"/>
          <w:i/>
          <w:sz w:val="16"/>
        </w:rPr>
        <w:t>UEZ recycling and recovery</w:t>
      </w:r>
      <w:r>
        <w:rPr>
          <w:rFonts w:ascii="Arial" w:hAnsi="Arial"/>
          <w:i/>
          <w:sz w:val="16"/>
        </w:rPr>
        <w:t xml:space="preserve"> UK </w:t>
      </w:r>
      <w:r w:rsidR="004E3AAF">
        <w:rPr>
          <w:rFonts w:ascii="Arial" w:hAnsi="Arial"/>
          <w:i/>
          <w:sz w:val="16"/>
        </w:rPr>
        <w:t xml:space="preserve">Ltd </w:t>
      </w:r>
      <w:r>
        <w:rPr>
          <w:rFonts w:ascii="Arial" w:hAnsi="Arial"/>
          <w:i/>
          <w:sz w:val="16"/>
        </w:rPr>
        <w:t>may revise the content of this Job Description/Person Specification at its discretion.</w:t>
      </w:r>
    </w:p>
    <w:p w14:paraId="6BFEAAE6" w14:textId="77777777" w:rsidR="004E3E09" w:rsidRDefault="004E3E09">
      <w:pPr>
        <w:rPr>
          <w:rFonts w:ascii="Arial" w:hAnsi="Arial"/>
          <w:sz w:val="22"/>
        </w:rPr>
      </w:pPr>
    </w:p>
    <w:p w14:paraId="23EF2B73" w14:textId="77777777" w:rsidR="004E3E09" w:rsidRDefault="004E3E09"/>
    <w:sectPr w:rsidR="004E3E09" w:rsidSect="0023796C">
      <w:headerReference w:type="default" r:id="rId7"/>
      <w:pgSz w:w="11907" w:h="16840"/>
      <w:pgMar w:top="1440" w:right="851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9A5DD" w14:textId="77777777" w:rsidR="00952B64" w:rsidRDefault="00952B64">
      <w:r>
        <w:separator/>
      </w:r>
    </w:p>
  </w:endnote>
  <w:endnote w:type="continuationSeparator" w:id="0">
    <w:p w14:paraId="32940C80" w14:textId="77777777" w:rsidR="00952B64" w:rsidRDefault="0095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85DD8" w14:textId="77777777" w:rsidR="00952B64" w:rsidRDefault="00952B64">
      <w:r>
        <w:separator/>
      </w:r>
    </w:p>
  </w:footnote>
  <w:footnote w:type="continuationSeparator" w:id="0">
    <w:p w14:paraId="5CD0924D" w14:textId="77777777" w:rsidR="00952B64" w:rsidRDefault="0095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1299A" w14:textId="77777777" w:rsidR="00750DC9" w:rsidRDefault="00750DC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B217BFA" wp14:editId="2E9E04AE">
          <wp:extent cx="2362200" cy="733425"/>
          <wp:effectExtent l="0" t="0" r="0" b="9525"/>
          <wp:docPr id="2" name="Picture 2" descr="cid:0__=0FBBF5DDDFCB6A348f9e8a@domino.i-coex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0__=0FBBF5DDDFCB6A348f9e8a@domino.i-coex.co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182B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66C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D65DCA"/>
    <w:multiLevelType w:val="hybridMultilevel"/>
    <w:tmpl w:val="928C9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511B"/>
    <w:multiLevelType w:val="hybridMultilevel"/>
    <w:tmpl w:val="83A60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71D7"/>
    <w:multiLevelType w:val="hybridMultilevel"/>
    <w:tmpl w:val="08DAE376"/>
    <w:lvl w:ilvl="0" w:tplc="20E2F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E722B"/>
    <w:multiLevelType w:val="hybridMultilevel"/>
    <w:tmpl w:val="6D085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7568"/>
    <w:multiLevelType w:val="hybridMultilevel"/>
    <w:tmpl w:val="EB3CF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5672"/>
    <w:multiLevelType w:val="hybridMultilevel"/>
    <w:tmpl w:val="26A627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D4E40"/>
    <w:multiLevelType w:val="hybridMultilevel"/>
    <w:tmpl w:val="161692D4"/>
    <w:lvl w:ilvl="0" w:tplc="D9B6CF9C">
      <w:start w:val="5"/>
      <w:numFmt w:val="upperLetter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A300B"/>
    <w:multiLevelType w:val="hybridMultilevel"/>
    <w:tmpl w:val="A67687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34766"/>
    <w:multiLevelType w:val="hybridMultilevel"/>
    <w:tmpl w:val="978E8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2ABF"/>
    <w:multiLevelType w:val="hybridMultilevel"/>
    <w:tmpl w:val="6D9A22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62F0D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370DB6"/>
    <w:multiLevelType w:val="hybridMultilevel"/>
    <w:tmpl w:val="8422A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45E35"/>
    <w:multiLevelType w:val="hybridMultilevel"/>
    <w:tmpl w:val="C24A0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52D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E16F4C"/>
    <w:multiLevelType w:val="hybridMultilevel"/>
    <w:tmpl w:val="F07E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D0B92"/>
    <w:multiLevelType w:val="hybridMultilevel"/>
    <w:tmpl w:val="827C7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12794"/>
    <w:multiLevelType w:val="hybridMultilevel"/>
    <w:tmpl w:val="0CDCA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B7BA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4995614"/>
    <w:multiLevelType w:val="hybridMultilevel"/>
    <w:tmpl w:val="21A87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30BA9"/>
    <w:multiLevelType w:val="singleLevel"/>
    <w:tmpl w:val="1DE2AC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E457C4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"/>
  </w:num>
  <w:num w:numId="5">
    <w:abstractNumId w:val="1"/>
  </w:num>
  <w:num w:numId="6">
    <w:abstractNumId w:val="19"/>
  </w:num>
  <w:num w:numId="7">
    <w:abstractNumId w:val="8"/>
  </w:num>
  <w:num w:numId="8">
    <w:abstractNumId w:val="9"/>
  </w:num>
  <w:num w:numId="9">
    <w:abstractNumId w:val="20"/>
  </w:num>
  <w:num w:numId="10">
    <w:abstractNumId w:val="13"/>
  </w:num>
  <w:num w:numId="11">
    <w:abstractNumId w:val="18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6"/>
  </w:num>
  <w:num w:numId="17">
    <w:abstractNumId w:val="17"/>
  </w:num>
  <w:num w:numId="18">
    <w:abstractNumId w:val="16"/>
  </w:num>
  <w:num w:numId="19">
    <w:abstractNumId w:val="0"/>
  </w:num>
  <w:num w:numId="20">
    <w:abstractNumId w:val="12"/>
  </w:num>
  <w:num w:numId="21">
    <w:abstractNumId w:val="10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3A"/>
    <w:rsid w:val="00066EE3"/>
    <w:rsid w:val="00075E75"/>
    <w:rsid w:val="0008099D"/>
    <w:rsid w:val="000875B1"/>
    <w:rsid w:val="00092F61"/>
    <w:rsid w:val="000A2BAC"/>
    <w:rsid w:val="000B18BF"/>
    <w:rsid w:val="001359C5"/>
    <w:rsid w:val="00217643"/>
    <w:rsid w:val="0023796C"/>
    <w:rsid w:val="003C0910"/>
    <w:rsid w:val="003E10B3"/>
    <w:rsid w:val="004E3AAF"/>
    <w:rsid w:val="004E3E09"/>
    <w:rsid w:val="0052548F"/>
    <w:rsid w:val="00561191"/>
    <w:rsid w:val="005A07C5"/>
    <w:rsid w:val="005B5E1A"/>
    <w:rsid w:val="005C0C24"/>
    <w:rsid w:val="00616FE8"/>
    <w:rsid w:val="00684048"/>
    <w:rsid w:val="006B00B9"/>
    <w:rsid w:val="006C6718"/>
    <w:rsid w:val="0071734D"/>
    <w:rsid w:val="00750DC9"/>
    <w:rsid w:val="008131B1"/>
    <w:rsid w:val="00833310"/>
    <w:rsid w:val="00842B82"/>
    <w:rsid w:val="008901B1"/>
    <w:rsid w:val="008A405F"/>
    <w:rsid w:val="008D188F"/>
    <w:rsid w:val="008F7B48"/>
    <w:rsid w:val="00952B64"/>
    <w:rsid w:val="00962A5A"/>
    <w:rsid w:val="00995B98"/>
    <w:rsid w:val="009E243A"/>
    <w:rsid w:val="00AA76B4"/>
    <w:rsid w:val="00B867B8"/>
    <w:rsid w:val="00BA3789"/>
    <w:rsid w:val="00C271F1"/>
    <w:rsid w:val="00DC33E3"/>
    <w:rsid w:val="00DD0BC9"/>
    <w:rsid w:val="00E97DC6"/>
    <w:rsid w:val="00F32710"/>
    <w:rsid w:val="00F948FB"/>
    <w:rsid w:val="00FC5651"/>
    <w:rsid w:val="00FD7BFE"/>
    <w:rsid w:val="00FE2001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26C43C"/>
  <w15:docId w15:val="{D0D574A1-80AB-433D-9587-125F0DB6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96C"/>
    <w:rPr>
      <w:lang w:val="en-US" w:eastAsia="en-US"/>
    </w:rPr>
  </w:style>
  <w:style w:type="paragraph" w:styleId="Heading1">
    <w:name w:val="heading 1"/>
    <w:basedOn w:val="Normal"/>
    <w:next w:val="Normal"/>
    <w:qFormat/>
    <w:rsid w:val="0023796C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23796C"/>
    <w:pPr>
      <w:keepNext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23796C"/>
    <w:pPr>
      <w:keepNext/>
      <w:outlineLvl w:val="2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79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796C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Normal"/>
    <w:rsid w:val="0023796C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  <w:lang w:val="en-GB"/>
    </w:rPr>
  </w:style>
  <w:style w:type="paragraph" w:styleId="BodyText">
    <w:name w:val="Body Text"/>
    <w:basedOn w:val="Normal"/>
    <w:rsid w:val="0023796C"/>
    <w:rPr>
      <w:rFonts w:ascii="Arial" w:hAnsi="Arial"/>
      <w:b/>
      <w:bCs/>
      <w:sz w:val="22"/>
    </w:rPr>
  </w:style>
  <w:style w:type="paragraph" w:styleId="BodyText2">
    <w:name w:val="Body Text 2"/>
    <w:basedOn w:val="Normal"/>
    <w:rsid w:val="0023796C"/>
    <w:rPr>
      <w:rFonts w:ascii="Arial" w:hAnsi="Arial"/>
      <w:i/>
      <w:iCs/>
      <w:sz w:val="22"/>
    </w:rPr>
  </w:style>
  <w:style w:type="paragraph" w:styleId="BodyText3">
    <w:name w:val="Body Text 3"/>
    <w:basedOn w:val="Normal"/>
    <w:rsid w:val="0023796C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3C0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91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16FE8"/>
    <w:pPr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__=0FBBF5DDDFCB6A348f9e8a@domino.i-coex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5141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McDermott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McDermotts Employee</dc:creator>
  <cp:lastModifiedBy>Matthew Farrington</cp:lastModifiedBy>
  <cp:revision>2</cp:revision>
  <cp:lastPrinted>2007-09-27T15:58:00Z</cp:lastPrinted>
  <dcterms:created xsi:type="dcterms:W3CDTF">2022-01-20T15:23:00Z</dcterms:created>
  <dcterms:modified xsi:type="dcterms:W3CDTF">2022-01-20T15:23:00Z</dcterms:modified>
</cp:coreProperties>
</file>