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55" w:rsidRPr="00FB2AA5" w:rsidRDefault="00774FA7" w:rsidP="00FB2AA5">
      <w:pPr>
        <w:pStyle w:val="Title"/>
        <w:spacing w:after="240"/>
      </w:pPr>
      <w:bookmarkStart w:id="0" w:name="_GoBack"/>
      <w:bookmarkEnd w:id="0"/>
      <w:r w:rsidRPr="00FB2AA5">
        <w:t>Role and responsibilities</w:t>
      </w: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556438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556438" w:rsidRPr="00556438" w:rsidRDefault="00556438" w:rsidP="00FB2AA5">
            <w:pPr>
              <w:pStyle w:val="Heading2"/>
              <w:outlineLvl w:val="1"/>
            </w:pPr>
            <w:r w:rsidRPr="00FB2AA5">
              <w:t>Identity</w:t>
            </w:r>
          </w:p>
        </w:tc>
      </w:tr>
    </w:tbl>
    <w:p w:rsidR="00774FA7" w:rsidRPr="00556438" w:rsidRDefault="00774FA7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5"/>
        <w:gridCol w:w="6516"/>
      </w:tblGrid>
      <w:tr w:rsidR="00774FA7" w:rsidTr="00FB2AA5">
        <w:tc>
          <w:tcPr>
            <w:tcW w:w="2835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Position title</w:t>
            </w:r>
          </w:p>
        </w:tc>
        <w:tc>
          <w:tcPr>
            <w:tcW w:w="6516" w:type="dxa"/>
          </w:tcPr>
          <w:p w:rsidR="00774FA7" w:rsidRDefault="001716F4" w:rsidP="00774FA7">
            <w:pPr>
              <w:pStyle w:val="Tabletext"/>
            </w:pPr>
            <w:r>
              <w:t>Administration Team Leader</w:t>
            </w:r>
          </w:p>
        </w:tc>
      </w:tr>
      <w:tr w:rsidR="00774FA7" w:rsidTr="00FB2AA5">
        <w:tc>
          <w:tcPr>
            <w:tcW w:w="2835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Person</w:t>
            </w:r>
          </w:p>
        </w:tc>
        <w:tc>
          <w:tcPr>
            <w:tcW w:w="6516" w:type="dxa"/>
          </w:tcPr>
          <w:p w:rsidR="00774FA7" w:rsidRDefault="00774FA7" w:rsidP="00774FA7">
            <w:pPr>
              <w:pStyle w:val="Tabletext"/>
            </w:pPr>
          </w:p>
        </w:tc>
      </w:tr>
      <w:tr w:rsidR="00774FA7" w:rsidTr="00FB2AA5">
        <w:tc>
          <w:tcPr>
            <w:tcW w:w="2835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16" w:type="dxa"/>
          </w:tcPr>
          <w:p w:rsidR="00774FA7" w:rsidRDefault="001716F4" w:rsidP="00774FA7">
            <w:pPr>
              <w:pStyle w:val="Tabletext"/>
            </w:pPr>
            <w:r>
              <w:t>May 2016</w:t>
            </w:r>
          </w:p>
        </w:tc>
      </w:tr>
      <w:tr w:rsidR="00774FA7" w:rsidTr="00FB2AA5">
        <w:tc>
          <w:tcPr>
            <w:tcW w:w="2835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Line Manager title</w:t>
            </w:r>
          </w:p>
        </w:tc>
        <w:tc>
          <w:tcPr>
            <w:tcW w:w="6516" w:type="dxa"/>
          </w:tcPr>
          <w:p w:rsidR="00774FA7" w:rsidRDefault="001716F4" w:rsidP="00774FA7">
            <w:pPr>
              <w:pStyle w:val="Tabletext"/>
            </w:pPr>
            <w:r>
              <w:t>Senior Distribution Ops Manager</w:t>
            </w:r>
          </w:p>
        </w:tc>
      </w:tr>
      <w:tr w:rsidR="00774FA7" w:rsidTr="00FB2AA5">
        <w:tc>
          <w:tcPr>
            <w:tcW w:w="2835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Line Manager name</w:t>
            </w:r>
          </w:p>
        </w:tc>
        <w:tc>
          <w:tcPr>
            <w:tcW w:w="6516" w:type="dxa"/>
          </w:tcPr>
          <w:p w:rsidR="00774FA7" w:rsidRDefault="001716F4" w:rsidP="00774FA7">
            <w:pPr>
              <w:pStyle w:val="Tabletext"/>
            </w:pPr>
            <w:r>
              <w:t>Matt Derrick</w:t>
            </w:r>
          </w:p>
        </w:tc>
      </w:tr>
      <w:tr w:rsidR="00774FA7" w:rsidTr="00FB2AA5">
        <w:tc>
          <w:tcPr>
            <w:tcW w:w="2835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6516" w:type="dxa"/>
          </w:tcPr>
          <w:p w:rsidR="00774FA7" w:rsidRDefault="001716F4" w:rsidP="00774FA7">
            <w:pPr>
              <w:pStyle w:val="Tabletext"/>
            </w:pPr>
            <w:r>
              <w:t>11</w:t>
            </w:r>
          </w:p>
        </w:tc>
      </w:tr>
    </w:tbl>
    <w:p w:rsidR="00556438" w:rsidRDefault="00556438" w:rsidP="00FB2AA5">
      <w:pPr>
        <w:pStyle w:val="Spacing"/>
      </w:pPr>
    </w:p>
    <w:p w:rsidR="00556438" w:rsidRDefault="00556438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556438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556438" w:rsidRPr="00556438" w:rsidRDefault="00556438" w:rsidP="00FB2AA5">
            <w:pPr>
              <w:pStyle w:val="Heading2"/>
              <w:outlineLvl w:val="1"/>
            </w:pPr>
            <w:r>
              <w:t>Purpose</w:t>
            </w:r>
          </w:p>
        </w:tc>
      </w:tr>
    </w:tbl>
    <w:p w:rsidR="00556438" w:rsidRPr="00556438" w:rsidRDefault="00556438" w:rsidP="00FB2AA5">
      <w:pPr>
        <w:pStyle w:val="Spacing"/>
      </w:pPr>
    </w:p>
    <w:p w:rsidR="00774FA7" w:rsidRDefault="00774FA7" w:rsidP="00AC7655">
      <w:r w:rsidRPr="00774FA7">
        <w:t>(the ‘why’ of the position, within which limits and according to what objectives)</w:t>
      </w: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7367"/>
      </w:tblGrid>
      <w:tr w:rsidR="00774FA7" w:rsidTr="00FB2AA5">
        <w:tc>
          <w:tcPr>
            <w:tcW w:w="1984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Why</w:t>
            </w:r>
          </w:p>
        </w:tc>
        <w:tc>
          <w:tcPr>
            <w:tcW w:w="7367" w:type="dxa"/>
          </w:tcPr>
          <w:p w:rsidR="00774FA7" w:rsidRDefault="001716F4" w:rsidP="00774FA7">
            <w:pPr>
              <w:pStyle w:val="Tabletext"/>
            </w:pPr>
            <w:r>
              <w:t>To provide comprehensive support and leadership of  the distribution administration function</w:t>
            </w:r>
          </w:p>
        </w:tc>
      </w:tr>
      <w:tr w:rsidR="00774FA7" w:rsidTr="00FB2AA5">
        <w:tc>
          <w:tcPr>
            <w:tcW w:w="1984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Within</w:t>
            </w:r>
          </w:p>
        </w:tc>
        <w:tc>
          <w:tcPr>
            <w:tcW w:w="7367" w:type="dxa"/>
          </w:tcPr>
          <w:p w:rsidR="00774FA7" w:rsidRDefault="001716F4" w:rsidP="00774FA7">
            <w:pPr>
              <w:pStyle w:val="Tabletext"/>
            </w:pPr>
            <w:r>
              <w:t>The limits of authorisation in line with company policies and procedures</w:t>
            </w:r>
          </w:p>
        </w:tc>
      </w:tr>
      <w:tr w:rsidR="00774FA7" w:rsidTr="00FB2AA5">
        <w:tc>
          <w:tcPr>
            <w:tcW w:w="1984" w:type="dxa"/>
            <w:shd w:val="clear" w:color="auto" w:fill="F2F2F2" w:themeFill="background1" w:themeFillShade="F2"/>
          </w:tcPr>
          <w:p w:rsidR="00774FA7" w:rsidRPr="00774FA7" w:rsidRDefault="00774FA7" w:rsidP="00774FA7">
            <w:pPr>
              <w:pStyle w:val="Tabletext"/>
              <w:rPr>
                <w:b/>
              </w:rPr>
            </w:pPr>
            <w:r>
              <w:rPr>
                <w:b/>
              </w:rPr>
              <w:t>According to</w:t>
            </w:r>
          </w:p>
        </w:tc>
        <w:tc>
          <w:tcPr>
            <w:tcW w:w="7367" w:type="dxa"/>
          </w:tcPr>
          <w:p w:rsidR="00774FA7" w:rsidRDefault="001716F4" w:rsidP="00774FA7">
            <w:pPr>
              <w:pStyle w:val="Tabletext"/>
            </w:pPr>
            <w:r>
              <w:t>The strategy of the distribution department</w:t>
            </w:r>
          </w:p>
        </w:tc>
      </w:tr>
    </w:tbl>
    <w:p w:rsidR="00556438" w:rsidRDefault="00556438" w:rsidP="00FB2AA5">
      <w:pPr>
        <w:pStyle w:val="Spacing"/>
      </w:pPr>
    </w:p>
    <w:p w:rsidR="00556438" w:rsidRDefault="00556438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556438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556438" w:rsidRPr="00556438" w:rsidRDefault="00556438" w:rsidP="00FB2AA5">
            <w:pPr>
              <w:pStyle w:val="Heading2"/>
              <w:outlineLvl w:val="1"/>
            </w:pPr>
            <w:r>
              <w:t>Dimensions</w:t>
            </w:r>
          </w:p>
        </w:tc>
      </w:tr>
    </w:tbl>
    <w:p w:rsidR="00774FA7" w:rsidRDefault="00774FA7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2835"/>
        <w:gridCol w:w="1984"/>
        <w:gridCol w:w="2548"/>
      </w:tblGrid>
      <w:tr w:rsidR="00144836" w:rsidTr="00FB2AA5">
        <w:tc>
          <w:tcPr>
            <w:tcW w:w="4819" w:type="dxa"/>
            <w:gridSpan w:val="2"/>
            <w:shd w:val="clear" w:color="auto" w:fill="F2F2F2" w:themeFill="background1" w:themeFillShade="F2"/>
          </w:tcPr>
          <w:p w:rsidR="00144836" w:rsidRDefault="00144836" w:rsidP="00144836">
            <w:pPr>
              <w:pStyle w:val="Tabletext"/>
            </w:pPr>
            <w:r>
              <w:rPr>
                <w:b/>
              </w:rPr>
              <w:t>Financial</w:t>
            </w:r>
          </w:p>
        </w:tc>
        <w:tc>
          <w:tcPr>
            <w:tcW w:w="4532" w:type="dxa"/>
            <w:gridSpan w:val="2"/>
            <w:shd w:val="clear" w:color="auto" w:fill="F2F2F2" w:themeFill="background1" w:themeFillShade="F2"/>
          </w:tcPr>
          <w:p w:rsidR="00144836" w:rsidRPr="00144836" w:rsidRDefault="00144836" w:rsidP="00144836">
            <w:pPr>
              <w:pStyle w:val="Tabletext"/>
              <w:rPr>
                <w:b/>
              </w:rPr>
            </w:pPr>
            <w:r>
              <w:rPr>
                <w:b/>
              </w:rPr>
              <w:t>Non-financial</w:t>
            </w:r>
          </w:p>
        </w:tc>
      </w:tr>
      <w:tr w:rsidR="00144836" w:rsidTr="00FB2AA5"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Revenue</w:t>
            </w:r>
          </w:p>
        </w:tc>
        <w:tc>
          <w:tcPr>
            <w:tcW w:w="2835" w:type="dxa"/>
          </w:tcPr>
          <w:p w:rsidR="00144836" w:rsidRDefault="001716F4" w:rsidP="00774FA7">
            <w:pPr>
              <w:pStyle w:val="Tabletext"/>
            </w:pPr>
            <w:r>
              <w:t>Administration for movements circa£28 million P/A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Employees</w:t>
            </w:r>
          </w:p>
        </w:tc>
        <w:tc>
          <w:tcPr>
            <w:tcW w:w="2548" w:type="dxa"/>
          </w:tcPr>
          <w:p w:rsidR="00144836" w:rsidRDefault="001716F4" w:rsidP="00774FA7">
            <w:pPr>
              <w:pStyle w:val="Tabletext"/>
            </w:pPr>
            <w:r>
              <w:t>4</w:t>
            </w:r>
          </w:p>
        </w:tc>
      </w:tr>
      <w:tr w:rsidR="00144836" w:rsidTr="00FB2AA5"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Capex</w:t>
            </w:r>
          </w:p>
        </w:tc>
        <w:tc>
          <w:tcPr>
            <w:tcW w:w="2835" w:type="dxa"/>
          </w:tcPr>
          <w:p w:rsidR="00144836" w:rsidRDefault="00144836" w:rsidP="00774FA7">
            <w:pPr>
              <w:pStyle w:val="Tabletext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H&amp;S responsibility</w:t>
            </w:r>
          </w:p>
        </w:tc>
        <w:tc>
          <w:tcPr>
            <w:tcW w:w="2548" w:type="dxa"/>
          </w:tcPr>
          <w:p w:rsidR="00144836" w:rsidRDefault="00641C57" w:rsidP="00774FA7">
            <w:pPr>
              <w:pStyle w:val="Tabletext"/>
            </w:pPr>
            <w:r>
              <w:t>Full</w:t>
            </w:r>
          </w:p>
        </w:tc>
      </w:tr>
      <w:tr w:rsidR="00144836" w:rsidTr="00FB2AA5"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Operating profit</w:t>
            </w:r>
          </w:p>
        </w:tc>
        <w:tc>
          <w:tcPr>
            <w:tcW w:w="2835" w:type="dxa"/>
          </w:tcPr>
          <w:p w:rsidR="00144836" w:rsidRDefault="00144836" w:rsidP="00774FA7">
            <w:pPr>
              <w:pStyle w:val="Tabletext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Communication</w:t>
            </w:r>
          </w:p>
        </w:tc>
        <w:tc>
          <w:tcPr>
            <w:tcW w:w="2548" w:type="dxa"/>
          </w:tcPr>
          <w:p w:rsidR="00144836" w:rsidRDefault="001716F4" w:rsidP="00774FA7">
            <w:pPr>
              <w:pStyle w:val="Tabletext"/>
            </w:pPr>
            <w:r>
              <w:t>Comprehensive, all  stakeholders</w:t>
            </w:r>
          </w:p>
        </w:tc>
      </w:tr>
      <w:tr w:rsidR="00144836" w:rsidTr="00FB2AA5">
        <w:tc>
          <w:tcPr>
            <w:tcW w:w="1984" w:type="dxa"/>
            <w:shd w:val="clear" w:color="auto" w:fill="F2F2F2" w:themeFill="background1" w:themeFillShade="F2"/>
          </w:tcPr>
          <w:p w:rsidR="00062131" w:rsidRDefault="00144836" w:rsidP="00774FA7">
            <w:pPr>
              <w:pStyle w:val="Tabletext"/>
            </w:pPr>
            <w:r w:rsidRPr="00144836">
              <w:t xml:space="preserve">EBITDA </w:t>
            </w:r>
          </w:p>
          <w:p w:rsidR="00144836" w:rsidRPr="00144836" w:rsidRDefault="00144836" w:rsidP="00774FA7">
            <w:pPr>
              <w:pStyle w:val="Tabletext"/>
            </w:pPr>
            <w:r w:rsidRPr="00144836">
              <w:rPr>
                <w:sz w:val="16"/>
              </w:rPr>
              <w:t>(ex central overhead)</w:t>
            </w:r>
          </w:p>
        </w:tc>
        <w:tc>
          <w:tcPr>
            <w:tcW w:w="2835" w:type="dxa"/>
          </w:tcPr>
          <w:p w:rsidR="00144836" w:rsidRDefault="00144836" w:rsidP="00774FA7">
            <w:pPr>
              <w:pStyle w:val="Tabletext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4836" w:rsidRPr="00144836" w:rsidRDefault="00144836" w:rsidP="00774FA7">
            <w:pPr>
              <w:pStyle w:val="Tabletext"/>
            </w:pPr>
            <w:r w:rsidRPr="00144836">
              <w:t>Training and development</w:t>
            </w:r>
          </w:p>
        </w:tc>
        <w:tc>
          <w:tcPr>
            <w:tcW w:w="2548" w:type="dxa"/>
          </w:tcPr>
          <w:p w:rsidR="00144836" w:rsidRDefault="001716F4" w:rsidP="00774FA7">
            <w:pPr>
              <w:pStyle w:val="Tabletext"/>
            </w:pPr>
            <w:r>
              <w:t>Own and team</w:t>
            </w:r>
          </w:p>
        </w:tc>
      </w:tr>
    </w:tbl>
    <w:p w:rsidR="00062131" w:rsidRDefault="00062131" w:rsidP="00FB2AA5">
      <w:pPr>
        <w:pStyle w:val="Spacing"/>
      </w:pPr>
    </w:p>
    <w:p w:rsidR="00062131" w:rsidRDefault="00062131">
      <w:r>
        <w:rPr>
          <w:b/>
        </w:rPr>
        <w:br w:type="page"/>
      </w: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lastRenderedPageBreak/>
              <w:t>Key stakeholder interaction network</w:t>
            </w:r>
          </w:p>
        </w:tc>
      </w:tr>
    </w:tbl>
    <w:p w:rsidR="00062131" w:rsidRDefault="00062131" w:rsidP="00FB2AA5">
      <w:pPr>
        <w:pStyle w:val="Spacing"/>
      </w:pPr>
    </w:p>
    <w:p w:rsidR="00774FA7" w:rsidRDefault="00BB136A" w:rsidP="00FB2AA5">
      <w:pPr>
        <w:pStyle w:val="Heading2"/>
      </w:pPr>
      <w:r>
        <w:rPr>
          <w:noProof/>
          <w:lang w:eastAsia="en-GB"/>
        </w:rPr>
        <mc:AlternateContent>
          <mc:Choice Requires="wpg">
            <w:drawing>
              <wp:inline distT="0" distB="0" distL="0" distR="0">
                <wp:extent cx="5921375" cy="3286125"/>
                <wp:effectExtent l="0" t="0" r="22225" b="285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3286125"/>
                          <a:chOff x="1154" y="10802"/>
                          <a:chExt cx="9325" cy="5175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31" y="10802"/>
                            <a:ext cx="130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General Managers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494" y="10802"/>
                            <a:ext cx="130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Site managers/supervisors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00" y="10802"/>
                            <a:ext cx="1554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BDM's, Commercial Managers, Ops Managers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AutoShape 26"/>
                        <wps:cNvSpPr>
                          <a:spLocks/>
                        </wps:cNvSpPr>
                        <wps:spPr bwMode="auto">
                          <a:xfrm>
                            <a:off x="8508" y="11504"/>
                            <a:ext cx="210" cy="3585"/>
                          </a:xfrm>
                          <a:prstGeom prst="leftBrace">
                            <a:avLst>
                              <a:gd name="adj1" fmla="val 14226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36" y="14733"/>
                            <a:ext cx="1543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Accounts payable, </w:t>
                              </w:r>
                              <w:r w:rsidR="00641C57">
                                <w:t>Management accountant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799" y="14734"/>
                            <a:ext cx="1320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Suppliers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359" y="14734"/>
                            <a:ext cx="1380" cy="119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>Admin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778" y="10817"/>
                            <a:ext cx="1701" cy="5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Default="00F54289" w:rsidP="00F54289">
                              <w:r>
                                <w:t>1. Suppliers,</w:t>
                              </w:r>
                            </w:p>
                            <w:p w:rsidR="00F54289" w:rsidRDefault="00F54289" w:rsidP="00F54289">
                              <w:r>
                                <w:t>2. Material sourcing managers,</w:t>
                              </w:r>
                            </w:p>
                            <w:p w:rsidR="00F54289" w:rsidRDefault="00F54289" w:rsidP="00F54289">
                              <w:r>
                                <w:t>3. End markets</w:t>
                              </w:r>
                            </w:p>
                            <w:p w:rsidR="00F54289" w:rsidRDefault="00F54289" w:rsidP="00F54289">
                              <w:r>
                                <w:t>4.Traders/Back office team</w:t>
                              </w:r>
                            </w:p>
                            <w:p w:rsidR="00F54289" w:rsidRDefault="00F54289" w:rsidP="00F54289">
                              <w:r>
                                <w:t>5. Acc Payable</w:t>
                              </w:r>
                            </w:p>
                            <w:p w:rsidR="00F54289" w:rsidRDefault="00F54289" w:rsidP="00F54289">
                              <w:r>
                                <w:t>6. Managament accountants, financial analysts</w:t>
                              </w:r>
                            </w:p>
                            <w:p w:rsidR="00F54289" w:rsidRDefault="00F54289" w:rsidP="00F54289">
                              <w:pPr>
                                <w:pStyle w:val="Chartbox"/>
                              </w:pPr>
                            </w:p>
                            <w:p w:rsidR="00F54289" w:rsidRDefault="00F54289" w:rsidP="007C6A51"/>
                            <w:p w:rsidR="00F54289" w:rsidRDefault="00F54289" w:rsidP="007C6A51"/>
                            <w:p w:rsidR="00F54289" w:rsidRDefault="00F54289" w:rsidP="007C6A51"/>
                            <w:p w:rsidR="00F54289" w:rsidRPr="007C6A51" w:rsidRDefault="00F54289" w:rsidP="007C6A51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4" y="10802"/>
                            <a:ext cx="1701" cy="51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Default="00F54289" w:rsidP="00F54289">
                              <w:r>
                                <w:t>1. Suppliers,</w:t>
                              </w:r>
                            </w:p>
                            <w:p w:rsidR="00F54289" w:rsidRDefault="00F54289" w:rsidP="00F54289">
                              <w:r>
                                <w:t>2. Material sourcing managers,</w:t>
                              </w:r>
                            </w:p>
                            <w:p w:rsidR="00F54289" w:rsidRDefault="00F54289" w:rsidP="00F54289">
                              <w:r>
                                <w:t>3. End markets</w:t>
                              </w:r>
                            </w:p>
                            <w:p w:rsidR="00F54289" w:rsidRDefault="00F54289" w:rsidP="00F54289">
                              <w:r>
                                <w:t>4.Traders/Back office team</w:t>
                              </w:r>
                            </w:p>
                            <w:p w:rsidR="00F54289" w:rsidRDefault="00F54289" w:rsidP="00F54289">
                              <w:r>
                                <w:t>5. Acc Payable</w:t>
                              </w:r>
                            </w:p>
                            <w:p w:rsidR="00F54289" w:rsidRDefault="00F54289" w:rsidP="00F54289">
                              <w:r>
                                <w:t>6. Managament accountants, financial analysts</w:t>
                              </w:r>
                            </w:p>
                            <w:p w:rsidR="00F54289" w:rsidRPr="00F54289" w:rsidRDefault="00F54289" w:rsidP="00F54289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119" y="12532"/>
                            <a:ext cx="1329" cy="161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144836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3614" y="12797"/>
                            <a:ext cx="3000" cy="12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4289" w:rsidRPr="00107850" w:rsidRDefault="00F54289" w:rsidP="00B62E2B">
                              <w:pPr>
                                <w:pStyle w:val="Chartbox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t xml:space="preserve">Administration Team Leader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AutoShape 34"/>
                        <wps:cNvSpPr>
                          <a:spLocks/>
                        </wps:cNvSpPr>
                        <wps:spPr bwMode="auto">
                          <a:xfrm>
                            <a:off x="2853" y="11534"/>
                            <a:ext cx="225" cy="3687"/>
                          </a:xfrm>
                          <a:prstGeom prst="rightBrace">
                            <a:avLst>
                              <a:gd name="adj1" fmla="val 13655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243" y="13276"/>
                            <a:ext cx="276" cy="249"/>
                          </a:xfrm>
                          <a:prstGeom prst="rightArrow">
                            <a:avLst>
                              <a:gd name="adj1" fmla="val 50000"/>
                              <a:gd name="adj2" fmla="val 27711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3833" y="12112"/>
                            <a:ext cx="295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5" y="12112"/>
                            <a:ext cx="363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63" y="14023"/>
                            <a:ext cx="415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5144" y="14128"/>
                            <a:ext cx="1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5975" y="14038"/>
                            <a:ext cx="448" cy="6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6711" y="13276"/>
                            <a:ext cx="276" cy="249"/>
                          </a:xfrm>
                          <a:prstGeom prst="rightArrow">
                            <a:avLst>
                              <a:gd name="adj1" fmla="val 50000"/>
                              <a:gd name="adj2" fmla="val 27711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5136" y="12118"/>
                            <a:ext cx="1" cy="5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66.25pt;height:258.75pt;mso-position-horizontal-relative:char;mso-position-vertical-relative:line" coordorigin="1154,10802" coordsize="9325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">
                <v:rect id="Rectangle 23" o:spid="_x0000_s1027" style="position:absolute;left:3131;top:10802;width:130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0Xg8UA&#10;AADbAAAADwAAAGRycy9kb3ducmV2LnhtbESPT2vCQBTE74V+h+UJ3upGobVEN6GIUg9Cq61/js/s&#10;azY0+zZkV43fvisIPQ4z8xtmmne2FmdqfeVYwXCQgCAunK64VPD9tXh6BeEDssbaMSm4koc8e3yY&#10;Yqrdhdd03oRSRAj7FBWYEJpUSl8YsugHriGO3o9rLYYo21LqFi8Rbms5SpIXabHiuGCwoZmh4ndz&#10;sgoONe7WzfzzarYrGd7nFY8/jnul+r3ubQIiUBf+w/f2UisYPcP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3ReDxQAAANsAAAAPAAAAAAAAAAAAAAAAAJgCAABkcnMv&#10;ZG93bnJldi54bWxQSwUGAAAAAAQABAD1AAAAigMAAAAA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General Managers</w:t>
                        </w:r>
                      </w:p>
                    </w:txbxContent>
                  </v:textbox>
                </v:rect>
                <v:rect id="Rectangle 24" o:spid="_x0000_s1028" style="position:absolute;left:4494;top:10802;width:130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+J9MQA&#10;AADbAAAADwAAAGRycy9kb3ducmV2LnhtbESPT2sCMRTE70K/Q3gFb5qtB5XVKCKWehD816rH183r&#10;ZunmZdlEXb+9EQSPw8z8hhlPG1uKC9W+cKzgo5uAIM6cLjhX8L3/7AxB+ICssXRMCm7kYTp5a40x&#10;1e7KW7rsQi4ihH2KCkwIVSqlzwxZ9F1XEUfvz9UWQ5R1LnWN1wi3pewlSV9aLDguGKxobij7352t&#10;glOJh2212NzMz0qGr0XBg/XvUan2ezMbgQjUhFf42V5qBb0+PL7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PifTEAAAA2wAAAA8AAAAAAAAAAAAAAAAAmAIAAGRycy9k&#10;b3ducmV2LnhtbFBLBQYAAAAABAAEAPUAAACJAwAAAAA=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Site managers/supervisors</w:t>
                        </w:r>
                      </w:p>
                    </w:txbxContent>
                  </v:textbox>
                </v:rect>
                <v:rect id="Rectangle 25" o:spid="_x0000_s1029" style="position:absolute;left:5900;top:10802;width:1554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Msb8QA&#10;AADbAAAADwAAAGRycy9kb3ducmV2LnhtbESPT2vCQBTE7wW/w/KE3upGD1WiayjF0h4Krf89PrPP&#10;bDD7NmS3MX57tyB4HGbmN8ws62wlWmp86VjBcJCAIM6dLrlQsFl/vExA+ICssXJMCq7kIZv3nmaY&#10;anfhJbWrUIgIYZ+iAhNCnUrpc0MW/cDVxNE7ucZiiLIppG7wEuG2kqMkeZUWS44LBmt6N5SfV39W&#10;waHC3bJe/F7N9luGz0XJ45/jXqnnfvc2BRGoC4/wvf2lFYzG8P8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DLG/EAAAA2wAAAA8AAAAAAAAAAAAAAAAAmAIAAGRycy9k&#10;b3ducmV2LnhtbFBLBQYAAAAABAAEAPUAAACJAwAAAAA=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BDM's, Commercial Managers, Ops Managers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6" o:spid="_x0000_s1030" type="#_x0000_t87" style="position:absolute;left:8508;top:11504;width:210;height:3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HsQMEA&#10;AADbAAAADwAAAGRycy9kb3ducmV2LnhtbERPu27CMBTdK/EP1kXqVhwYopBiEEIgdUMFBrpd2Zc8&#10;iK+j2BC3X18PlToenfdqE20nnjT4xrGC+SwDQaydabhScDkf3goQPiAb7ByTgm/ysFlPXlZYGjfy&#10;Jz1PoRIphH2JCuoQ+lJKr2uy6GeuJ07czQ0WQ4JDJc2AYwq3nVxkWS4tNpwaauxpV5O+nx5WgTbt&#10;dd8eYxt/imX+2B4L/roUSr1O4/YdRKAY/sV/7g+jYJHGpi/p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h7EDBAAAA2wAAAA8AAAAAAAAAAAAAAAAAmAIAAGRycy9kb3du&#10;cmV2LnhtbFBLBQYAAAAABAAEAPUAAACGAwAAAAA=&#10;" fillcolor="#f2f2f2 [3052]" strokecolor="#bfbfbf [2412]"/>
                <v:rect id="Rectangle 27" o:spid="_x0000_s1031" style="position:absolute;left:3136;top:14733;width:1543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dhsUA&#10;AADbAAAADwAAAGRycy9kb3ducmV2LnhtbESPT2vCQBTE74V+h+UJ3upGD62NbkIRpR6EVlv/HJ/Z&#10;12xo9m3Irhq/fVcQehxm5jfMNO9sLc7U+sqxguEgAUFcOF1xqeD7a/E0BuEDssbaMSm4koc8e3yY&#10;Yqrdhdd03oRSRAj7FBWYEJpUSl8YsugHriGO3o9rLYYo21LqFi8Rbms5SpJnabHiuGCwoZmh4ndz&#10;sgoONe7WzfzzarYrGd7nFb98HPdK9Xvd2wREoC78h+/tpVYweoXbl/g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B2GxQAAANsAAAAPAAAAAAAAAAAAAAAAAJgCAABkcnMv&#10;ZG93bnJldi54bWxQSwUGAAAAAAQABAD1AAAAigMAAAAA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 xml:space="preserve">Accounts payable, </w:t>
                        </w:r>
                        <w:r w:rsidR="00641C57">
                          <w:t>Management accountant</w:t>
                        </w:r>
                      </w:p>
                    </w:txbxContent>
                  </v:textbox>
                </v:rect>
                <v:rect id="Rectangle 28" o:spid="_x0000_s1032" style="position:absolute;left:4799;top:14734;width:1320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ixsIA&#10;AADbAAAADwAAAGRycy9kb3ducmV2LnhtbERPy2rCQBTdC/7DcIXuzEQLrUTHUCSlXRRa313eZm4z&#10;wcydkJlq/PvOQnB5OO9F3ttGnKnztWMFkyQFQVw6XXOlYLd9Hc9A+ICssXFMCq7kIV8OBwvMtLvw&#10;ms6bUIkYwj5DBSaENpPSl4Ys+sS1xJH7dZ3FEGFXSd3hJYbbRk7T9ElarDk2GGxpZag8bf6sgu8G&#10;D+u2+Lqa/YcMb0XNz58/R6UeRv3LHESgPtzFN/e7VvAY18c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yLGwgAAANsAAAAPAAAAAAAAAAAAAAAAAJgCAABkcnMvZG93&#10;bnJldi54bWxQSwUGAAAAAAQABAD1AAAAhwMAAAAA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Suppliers</w:t>
                        </w:r>
                      </w:p>
                    </w:txbxContent>
                  </v:textbox>
                </v:rect>
                <v:rect id="Rectangle 29" o:spid="_x0000_s1033" style="position:absolute;left:6359;top:14734;width:1380;height:1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HXcMA&#10;AADbAAAADwAAAGRycy9kb3ducmV2LnhtbESPT4vCMBTE74LfITzBm6YqrNI1yrIoehBW3X8en83b&#10;pmzzUpqo9dsbQfA4zMxvmOm8saU4U+0LxwoG/QQEceZ0wbmCr89lbwLCB2SNpWNScCUP81m7NcVU&#10;uwvv6LwPuYgQ9ikqMCFUqZQ+M2TR911FHL0/V1sMUda51DVeItyWcpgkL9JiwXHBYEXvhrL//ckq&#10;OJT4s6sW26v53siwWhQ8/jj+KtXtNG+vIAI14Rl+tNdawWgA9y/x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+HXcMAAADbAAAADwAAAAAAAAAAAAAAAACYAgAAZHJzL2Rv&#10;d25yZXYueG1sUEsFBgAAAAAEAAQA9QAAAIgDAAAAAA==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>Admin team</w:t>
                        </w:r>
                      </w:p>
                    </w:txbxContent>
                  </v:textbox>
                </v:rect>
                <v:rect id="Rectangle 30" o:spid="_x0000_s1034" style="position:absolute;left:8778;top:10817;width:1701;height:5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ZKsUA&#10;AADbAAAADwAAAGRycy9kb3ducmV2LnhtbESPT2vCQBTE74V+h+UJ3upGC7VEN6GIUg9Cq61/js/s&#10;azY0+zZkV43fvisIPQ4z8xtmmne2FmdqfeVYwXCQgCAunK64VPD9tXh6BeEDssbaMSm4koc8e3yY&#10;Yqrdhdd03oRSRAj7FBWYEJpUSl8YsugHriGO3o9rLYYo21LqFi8Rbms5SpIXabHiuGCwoZmh4ndz&#10;sgoONe7WzfzzarYrGd7nFY8/jnul+r3ubQIiUBf+w/f2Uit4HsH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7RkqxQAAANsAAAAPAAAAAAAAAAAAAAAAAJgCAABkcnMv&#10;ZG93bnJldi54bWxQSwUGAAAAAAQABAD1AAAAigMAAAAA&#10;" fillcolor="#f2f2f2 [3052]" strokecolor="#bfbfbf [2412]">
                  <v:textbox>
                    <w:txbxContent>
                      <w:p w:rsidR="00F54289" w:rsidRDefault="00F54289" w:rsidP="00F54289">
                        <w:r>
                          <w:t>1. Suppliers,</w:t>
                        </w:r>
                      </w:p>
                      <w:p w:rsidR="00F54289" w:rsidRDefault="00F54289" w:rsidP="00F54289">
                        <w:r>
                          <w:t>2. Material sourcing managers,</w:t>
                        </w:r>
                      </w:p>
                      <w:p w:rsidR="00F54289" w:rsidRDefault="00F54289" w:rsidP="00F54289">
                        <w:r>
                          <w:t>3. End markets</w:t>
                        </w:r>
                      </w:p>
                      <w:p w:rsidR="00F54289" w:rsidRDefault="00F54289" w:rsidP="00F54289">
                        <w:r>
                          <w:t>4.Traders/Back office team</w:t>
                        </w:r>
                      </w:p>
                      <w:p w:rsidR="00F54289" w:rsidRDefault="00F54289" w:rsidP="00F54289">
                        <w:r>
                          <w:t xml:space="preserve">5. </w:t>
                        </w:r>
                        <w:proofErr w:type="spellStart"/>
                        <w:r>
                          <w:t>Acc</w:t>
                        </w:r>
                        <w:proofErr w:type="spellEnd"/>
                        <w:r>
                          <w:t xml:space="preserve"> Payable</w:t>
                        </w:r>
                      </w:p>
                      <w:p w:rsidR="00F54289" w:rsidRDefault="00F54289" w:rsidP="00F54289">
                        <w:r>
                          <w:t xml:space="preserve">6. </w:t>
                        </w:r>
                        <w:proofErr w:type="spellStart"/>
                        <w:r>
                          <w:t>Managament</w:t>
                        </w:r>
                        <w:proofErr w:type="spellEnd"/>
                        <w:r>
                          <w:t xml:space="preserve"> accountants, financial analysts</w:t>
                        </w:r>
                      </w:p>
                      <w:p w:rsidR="00F54289" w:rsidRDefault="00F54289" w:rsidP="00F54289">
                        <w:pPr>
                          <w:pStyle w:val="Chartbox"/>
                        </w:pPr>
                      </w:p>
                      <w:p w:rsidR="00F54289" w:rsidRDefault="00F54289" w:rsidP="007C6A51"/>
                      <w:p w:rsidR="00F54289" w:rsidRDefault="00F54289" w:rsidP="007C6A51"/>
                      <w:p w:rsidR="00F54289" w:rsidRDefault="00F54289" w:rsidP="007C6A51"/>
                      <w:p w:rsidR="00F54289" w:rsidRPr="007C6A51" w:rsidRDefault="00F54289" w:rsidP="007C6A51"/>
                    </w:txbxContent>
                  </v:textbox>
                </v:rect>
                <v:rect id="Rectangle 31" o:spid="_x0000_s1035" style="position:absolute;left:1154;top:10802;width:1701;height:5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8scUA&#10;AADbAAAADwAAAGRycy9kb3ducmV2LnhtbESPT2vCQBTE70K/w/KE3nSjQi3RTShiaQ9Cq61/js/s&#10;azY0+zZkV43fvisIPQ4z8xtmnne2FmdqfeVYwWiYgCAunK64VPD99Tp4BuEDssbaMSm4koc8e+jN&#10;MdXuwms6b0IpIoR9igpMCE0qpS8MWfRD1xBH78e1FkOUbSl1i5cIt7UcJ8mTtFhxXDDY0MJQ8bs5&#10;WQWHGnfrZvl5NduVDG/Liqcfx71Sj/3uZQYiUBf+w/f2u1YwmcD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byxxQAAANsAAAAPAAAAAAAAAAAAAAAAAJgCAABkcnMv&#10;ZG93bnJldi54bWxQSwUGAAAAAAQABAD1AAAAigMAAAAA&#10;" fillcolor="#f2f2f2 [3052]" strokecolor="#bfbfbf [2412]">
                  <v:textbox>
                    <w:txbxContent>
                      <w:p w:rsidR="00F54289" w:rsidRDefault="00F54289" w:rsidP="00F54289">
                        <w:r>
                          <w:t>1. Suppliers,</w:t>
                        </w:r>
                      </w:p>
                      <w:p w:rsidR="00F54289" w:rsidRDefault="00F54289" w:rsidP="00F54289">
                        <w:r>
                          <w:t>2. Material sourcing managers,</w:t>
                        </w:r>
                      </w:p>
                      <w:p w:rsidR="00F54289" w:rsidRDefault="00F54289" w:rsidP="00F54289">
                        <w:r>
                          <w:t>3. End markets</w:t>
                        </w:r>
                      </w:p>
                      <w:p w:rsidR="00F54289" w:rsidRDefault="00F54289" w:rsidP="00F54289">
                        <w:r>
                          <w:t>4.Traders/Back office team</w:t>
                        </w:r>
                      </w:p>
                      <w:p w:rsidR="00F54289" w:rsidRDefault="00F54289" w:rsidP="00F54289">
                        <w:r>
                          <w:t xml:space="preserve">5. </w:t>
                        </w:r>
                        <w:proofErr w:type="spellStart"/>
                        <w:r>
                          <w:t>Acc</w:t>
                        </w:r>
                        <w:proofErr w:type="spellEnd"/>
                        <w:r>
                          <w:t xml:space="preserve"> Payable</w:t>
                        </w:r>
                      </w:p>
                      <w:p w:rsidR="00F54289" w:rsidRDefault="00F54289" w:rsidP="00F54289">
                        <w:r>
                          <w:t xml:space="preserve">6. </w:t>
                        </w:r>
                        <w:proofErr w:type="spellStart"/>
                        <w:r>
                          <w:t>Managament</w:t>
                        </w:r>
                        <w:proofErr w:type="spellEnd"/>
                        <w:r>
                          <w:t xml:space="preserve"> accountants, financial analysts</w:t>
                        </w:r>
                      </w:p>
                      <w:p w:rsidR="00F54289" w:rsidRPr="00F54289" w:rsidRDefault="00F54289" w:rsidP="00F54289"/>
                    </w:txbxContent>
                  </v:textbox>
                </v:rect>
                <v:rect id="Rectangle 32" o:spid="_x0000_s1036" style="position:absolute;left:7119;top:12532;width:1329;height:16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kxcUA&#10;AADbAAAADwAAAGRycy9kb3ducmV2LnhtbESPT2sCMRTE74LfITyhNzdrLVVWo0hR2kOhav3T4+vm&#10;uVncvCybVNdv3xSEHoeZ+Q0znbe2EhdqfOlYwSBJQRDnTpdcKNh9rvpjED4ga6wck4IbeZjPup0p&#10;ZtpdeUOXbShEhLDPUIEJoc6k9Lkhiz5xNXH0Tq6xGKJsCqkbvEa4reRjmj5LiyXHBYM1vRjKz9sf&#10;q+CrwsOmXq5vZv8uw+uy5NHH91Gph167mIAI1Ib/8L39phUMn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CTFxQAAANsAAAAPAAAAAAAAAAAAAAAAAJgCAABkcnMv&#10;ZG93bnJldi54bWxQSwUGAAAAAAQABAD1AAAAigMAAAAA&#10;" fillcolor="#f2f2f2 [3052]" strokecolor="#bfbfbf [2412]">
                  <v:textbox>
                    <w:txbxContent>
                      <w:p w:rsidR="00F54289" w:rsidRPr="00107850" w:rsidRDefault="00F54289" w:rsidP="00144836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rect>
                <v:oval id="Oval 33" o:spid="_x0000_s1037" style="position:absolute;left:3614;top:12797;width:3000;height:1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hhsEA&#10;AADbAAAADwAAAGRycy9kb3ducmV2LnhtbESPQYvCMBSE74L/IbwFL6KplRbpGkWEBS8e1Hp/NM+m&#10;u81LabLa/fcbQfA4zMw3zHo72FbcqfeNYwWLeQKCuHK64VpBefmarUD4gKyxdUwK/sjDdjMerbHQ&#10;7sEnup9DLSKEfYEKTAhdIaWvDFn0c9cRR+/meoshyr6WusdHhNtWpkmSS4sNxwWDHe0NVT/nX6sA&#10;j5fKpq25Jl2eZjlmVH6HqVKTj2H3CSLQEN7hV/ugFSw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YYbBAAAA2wAAAA8AAAAAAAAAAAAAAAAAmAIAAGRycy9kb3du&#10;cmV2LnhtbFBLBQYAAAAABAAEAPUAAACGAwAAAAA=&#10;" fillcolor="#f2f2f2 [3052]" strokecolor="#bfbfbf [2412]">
                  <v:textbox>
                    <w:txbxContent>
                      <w:p w:rsidR="00F54289" w:rsidRPr="00107850" w:rsidRDefault="00F54289" w:rsidP="00B62E2B">
                        <w:pPr>
                          <w:pStyle w:val="Chartbox"/>
                          <w:rPr>
                            <w:rFonts w:ascii="Arial" w:hAnsi="Arial" w:cs="Arial"/>
                          </w:rPr>
                        </w:pPr>
                        <w:r>
                          <w:t xml:space="preserve">Administration Team Leader </w:t>
                        </w:r>
                      </w:p>
                    </w:txbxContent>
                  </v:textbox>
                </v:oval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4" o:spid="_x0000_s1038" type="#_x0000_t88" style="position:absolute;left:2853;top:11534;width:225;height: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k/cUA&#10;AADbAAAADwAAAGRycy9kb3ducmV2LnhtbESPQWvCQBSE70L/w/IKvYhuTDFKdJViEWxvtUU8PrPP&#10;bGj2bcxuTfrvXaHQ4zAz3zDLdW9rcaXWV44VTMYJCOLC6YpLBV+f29EchA/IGmvHpOCXPKxXD4Ml&#10;5tp1/EHXfShFhLDPUYEJocml9IUhi37sGuLonV1rMUTZllK32EW4rWWaJJm0WHFcMNjQxlDxvf+x&#10;CtL0/XXzVg1Pl262nWZDvTOH4qjU02P/sgARqA//4b/2Tit4zuD+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CT9xQAAANsAAAAPAAAAAAAAAAAAAAAAAJgCAABkcnMv&#10;ZG93bnJldi54bWxQSwUGAAAAAAQABAD1AAAAigMAAAAA&#10;" fillcolor="#f2f2f2 [3052]" strokecolor="#bfbfbf [2412]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5" o:spid="_x0000_s1039" type="#_x0000_t13" style="position:absolute;left:3243;top:13276;width:276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ISMMA&#10;AADbAAAADwAAAGRycy9kb3ducmV2LnhtbESPT4vCMBTE74LfITzBi2iqgko1ioiie9v1D14fzbMt&#10;Ni+1iVr99JsFYY/DzPyGmS1qU4gHVS63rKDfi0AQJ1bnnCo4HjbdCQjnkTUWlknBixws5s3GDGNt&#10;n/xDj71PRYCwi1FB5n0ZS+mSjAy6ni2Jg3exlUEfZJVKXeEzwE0hB1E0kgZzDgsZlrTKKLnu70bB&#10;u57cNHYOp+3pxV/f9/N6a4ZHpdqtejkF4an2/+FPe6cVDMfw9yX8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MISMMAAADbAAAADwAAAAAAAAAAAAAAAACYAgAAZHJzL2Rv&#10;d25yZXYueG1sUEsFBgAAAAAEAAQA9QAAAIgDAAAAAA==&#10;" fillcolor="white [3212]" strokecolor="#bfbfbf [2412]" strokeweight="1pt">
                  <v:shadow color="#323232 [1606]" opacity=".5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40" type="#_x0000_t32" style="position:absolute;left:3833;top:12112;width:295;height:6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C4VsIAAADbAAAADwAAAGRycy9kb3ducmV2LnhtbERPy4rCMBTdC/5DuIIbGVMVfHSMIkJH&#10;F4qoMwt3l+baFpub0mRq5+8nC8Hl4byX69aUoqHaFZYVjIYRCOLU6oIzBd/X5GMOwnlkjaVlUvBH&#10;DtarbmeJsbZPPlNz8ZkIIexiVJB7X8VSujQng25oK+LA3W1t0AdYZ1LX+AzhppTjKJpKgwWHhhwr&#10;2uaUPi6/RsFh+7XnQbP7mfH1WNySZHE7zRdK9Xvt5hOEp9a/xS/3XiuYhLHhS/g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XC4VsIAAADbAAAADwAAAAAAAAAAAAAA&#10;AAChAgAAZHJzL2Rvd25yZXYueG1sUEsFBgAAAAAEAAQA+QAAAJADAAAAAA==&#10;" strokecolor="#bfbfbf [2412]">
                  <v:stroke endarrow="block"/>
                </v:shape>
                <v:shape id="AutoShape 37" o:spid="_x0000_s1041" type="#_x0000_t32" style="position:absolute;left:6015;top:12112;width:363;height:6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fkacYAAADbAAAADwAAAGRycy9kb3ducmV2LnhtbESPQWsCMRSE7wX/Q3iF3mq2FkpdjSIt&#10;lYq9rIp6fG6em7Wbl3WT6vbfG0HwOMzMN8xw3NpKnKjxpWMFL90EBHHudMmFgtXy6/kdhA/IGivH&#10;pOCfPIxHnYchptqdOaPTIhQiQtinqMCEUKdS+tyQRd91NXH09q6xGKJsCqkbPEe4rWQvSd6kxZLj&#10;gsGaPgzlv4s/q2C+639ud3RYm948m/0cp/Um28yUenpsJwMQgdpwD9/a31rBax+uX+IPkK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35GnGAAAA2wAAAA8AAAAAAAAA&#10;AAAAAAAAoQIAAGRycy9kb3ducmV2LnhtbFBLBQYAAAAABAAEAPkAAACUAwAAAAA=&#10;" strokecolor="#bfbfbf [2412]">
                  <v:stroke endarrow="block"/>
                </v:shape>
                <v:shape id="AutoShape 38" o:spid="_x0000_s1042" type="#_x0000_t32" style="position:absolute;left:3863;top:14023;width:415;height:6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+icMAAADbAAAADwAAAGRycy9kb3ducmV2LnhtbERPz2vCMBS+C/sfwht4s+lEZHZGGYqi&#10;uEvdmDs+m7emW/NSm6jdf28OA48f3+/pvLO1uFDrK8cKnpIUBHHhdMWlgo/31eAZhA/IGmvHpOCP&#10;PMxnD70pZtpdOafLPpQihrDPUIEJocmk9IUhiz5xDXHkvl1rMUTYllK3eI3htpbDNB1LixXHBoMN&#10;LQwVv/uzVbA7TpZfR/r5NMNdvn07rZtDftgq1X/sXl9ABOrCXfzv3mgFo7g+fok/QM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LPonDAAAA2wAAAA8AAAAAAAAAAAAA&#10;AAAAoQIAAGRycy9kb3ducmV2LnhtbFBLBQYAAAAABAAEAPkAAACRAwAAAAA=&#10;" strokecolor="#bfbfbf [2412]">
                  <v:stroke endarrow="block"/>
                </v:shape>
                <v:shape id="AutoShape 39" o:spid="_x0000_s1043" type="#_x0000_t32" style="position:absolute;left:5144;top:14128;width:1;height: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xitsYAAADbAAAADwAAAGRycy9kb3ducmV2LnhtbESPQWvCQBSE7wX/w/IKXkrdKEVNdBUR&#10;oh5ailoPuT2yr0kw+zZk15j++65Q6HGYmW+Y5bo3teiodZVlBeNRBII4t7riQsHXOX2dg3AeWWNt&#10;mRT8kIP1avC0xETbOx+pO/lCBAi7BBWU3jeJlC4vyaAb2YY4eN+2NeiDbAupW7wHuKnlJIqm0mDF&#10;YaHEhrYl5dfTzSh43+4O/NLtLzM+f1RZmsbZ5zxWavjcbxYgPPX+P/zXPmgFb2N4fAk/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MYrbGAAAA2wAAAA8AAAAAAAAA&#10;AAAAAAAAoQIAAGRycy9kb3ducmV2LnhtbFBLBQYAAAAABAAEAPkAAACUAwAAAAA=&#10;" strokecolor="#bfbfbf [2412]">
                  <v:stroke endarrow="block"/>
                </v:shape>
                <v:shape id="AutoShape 40" o:spid="_x0000_s1044" type="#_x0000_t32" style="position:absolute;left:5975;top:14038;width:448;height:6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78wcYAAADbAAAADwAAAGRycy9kb3ducmV2LnhtbESPQWvCQBSE7wX/w/IKXkrdKEVNdBUR&#10;oh5ailoPuT2yr0kw+zZk15j++65Q6HGYmW+Y5bo3teiodZVlBeNRBII4t7riQsHXOX2dg3AeWWNt&#10;mRT8kIP1avC0xETbOx+pO/lCBAi7BBWU3jeJlC4vyaAb2YY4eN+2NeiDbAupW7wHuKnlJIqm0mDF&#10;YaHEhrYl5dfTzSh43+4O/NLtLzM+f1RZmsbZ5zxWavjcbxYgPPX+P/zXPmgFbxN4fAk/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e/MHGAAAA2wAAAA8AAAAAAAAA&#10;AAAAAAAAoQIAAGRycy9kb3ducmV2LnhtbFBLBQYAAAAABAAEAPkAAACUAwAAAAA=&#10;" strokecolor="#bfbfbf [2412]">
                  <v:stroke endarrow="block"/>
                </v:shape>
                <v:shape id="AutoShape 41" o:spid="_x0000_s1045" type="#_x0000_t13" style="position:absolute;left:6711;top:13276;width:276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9NsQA&#10;AADbAAAADwAAAGRycy9kb3ducmV2LnhtbESPS4vCQBCE74L/YWjBi+jEByLRUUQU3duuD7w2mTYJ&#10;ZnpiZtTor99ZEPZYVNVX1GxRm0I8qHK5ZQX9XgSCOLE651TB8bDpTkA4j6yxsEwKXuRgMW82Zhhr&#10;++Qfeux9KgKEXYwKMu/LWEqXZGTQ9WxJHLyLrQz6IKtU6gqfAW4KOYiisTSYc1jIsKRVRsl1fzcK&#10;3vXkprFzOG1PL/76vp/XWzM8KtVu1cspCE+1/w9/2jutYDSEv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efTbEAAAA2wAAAA8AAAAAAAAAAAAAAAAAmAIAAGRycy9k&#10;b3ducmV2LnhtbFBLBQYAAAAABAAEAPUAAACJAwAAAAA=&#10;" fillcolor="white [3212]" strokecolor="#bfbfbf [2412]" strokeweight="1pt">
                  <v:shadow color="#323232 [1606]" opacity=".5" offset="1pt"/>
                </v:shape>
                <v:shape id="AutoShape 42" o:spid="_x0000_s1046" type="#_x0000_t32" style="position:absolute;left:5136;top:12118;width:1;height:5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vBLsUAAADbAAAADwAAAGRycy9kb3ducmV2LnhtbESPQWvCQBSE70L/w/IKXqRuFLEaXUWE&#10;WA+KVOvB2yP7moRm34bsGtN/7wqCx2FmvmHmy9aUoqHaFZYVDPoRCOLU6oIzBT+n5GMCwnlkjaVl&#10;UvBPDpaLt84cY21v/E3N0WciQNjFqCD3voqldGlOBl3fVsTB+7W1QR9knUld4y3ATSmHUTSWBgsO&#10;CzlWtM4p/TtejYLderPlXvN1/uTTvrgkyfRymEyV6r63qxkIT61/hZ/trVYwGsHjS/gB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vBLsUAAADbAAAADwAAAAAAAAAA&#10;AAAAAAChAgAAZHJzL2Rvd25yZXYueG1sUEsFBgAAAAAEAAQA+QAAAJMDAAAAAA==&#10;" strokecolor="#bfbfbf [2412]">
                  <v:stroke endarrow="block"/>
                </v:shape>
                <w10:anchorlock/>
              </v:group>
            </w:pict>
          </mc:Fallback>
        </mc:AlternateContent>
      </w:r>
    </w:p>
    <w:p w:rsidR="00144836" w:rsidRDefault="00144836" w:rsidP="00AC7655"/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Ideal candidate experience</w:t>
            </w:r>
          </w:p>
        </w:tc>
      </w:tr>
    </w:tbl>
    <w:p w:rsidR="007C6A51" w:rsidRDefault="007C6A51" w:rsidP="007C6A51"/>
    <w:p w:rsidR="007C6A51" w:rsidRDefault="007C6A51" w:rsidP="007C6A51">
      <w:r>
        <w:t>Office Management / Team Leader Experience</w:t>
      </w:r>
      <w:r w:rsidR="00012269">
        <w:t>.</w:t>
      </w:r>
    </w:p>
    <w:p w:rsidR="00641C57" w:rsidRDefault="00641C57" w:rsidP="007C6A51">
      <w:r>
        <w:t>Ability to meet deadlines</w:t>
      </w:r>
    </w:p>
    <w:p w:rsidR="007C6A51" w:rsidRDefault="007C6A51" w:rsidP="007C6A51">
      <w:r>
        <w:t>Business Administration Qualification</w:t>
      </w:r>
      <w:r w:rsidR="00012269">
        <w:t>.</w:t>
      </w:r>
    </w:p>
    <w:p w:rsidR="00012269" w:rsidRDefault="007C6A51" w:rsidP="00012269">
      <w:r>
        <w:t>Wide range of administrative experience</w:t>
      </w:r>
      <w:r w:rsidR="00012269">
        <w:t>.</w:t>
      </w:r>
    </w:p>
    <w:p w:rsidR="00641C57" w:rsidRDefault="00641C57" w:rsidP="00012269">
      <w:r>
        <w:t>Ability to influence people</w:t>
      </w:r>
    </w:p>
    <w:p w:rsidR="00641C57" w:rsidRDefault="00012269" w:rsidP="00012269">
      <w:r>
        <w:t>Previous experience of working in a busy, time critical environment.</w:t>
      </w:r>
    </w:p>
    <w:p w:rsidR="00641C57" w:rsidRDefault="00641C57" w:rsidP="00012269">
      <w:r>
        <w:t>High standard of grammatical English</w:t>
      </w:r>
    </w:p>
    <w:p w:rsidR="00641C57" w:rsidRDefault="00641C57" w:rsidP="00012269">
      <w:r>
        <w:t>The ability to plan and prioritise workflow</w:t>
      </w:r>
    </w:p>
    <w:p w:rsidR="00641C57" w:rsidRDefault="00641C57" w:rsidP="00012269">
      <w:r>
        <w:t>Fluent in Excel including the ability to create Pivot Tables and utilise look formulae</w:t>
      </w:r>
    </w:p>
    <w:p w:rsidR="00641C57" w:rsidRDefault="00641C57" w:rsidP="00012269">
      <w:r>
        <w:t>Excellent communication skills both written and verbally at all levels</w:t>
      </w:r>
    </w:p>
    <w:p w:rsidR="00641C57" w:rsidRDefault="00641C57" w:rsidP="00012269">
      <w:r>
        <w:t>Effective team player</w:t>
      </w:r>
    </w:p>
    <w:p w:rsidR="00641C57" w:rsidRDefault="00641C57" w:rsidP="00012269">
      <w:r>
        <w:t>Experience working with and implementing lean initiatives and procedures</w:t>
      </w:r>
    </w:p>
    <w:p w:rsidR="00062131" w:rsidRDefault="00641C57" w:rsidP="00012269">
      <w:r>
        <w:lastRenderedPageBreak/>
        <w:t xml:space="preserve"> </w:t>
      </w:r>
      <w:r w:rsidR="00675A7B">
        <w:br w:type="page"/>
      </w: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lastRenderedPageBreak/>
              <w:t>Area one</w:t>
            </w:r>
            <w:r w:rsidR="00012269">
              <w:t xml:space="preserve"> : Leadership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:rsidR="001562E9" w:rsidRDefault="00012269" w:rsidP="00012269">
            <w:pPr>
              <w:pStyle w:val="Arealist"/>
              <w:numPr>
                <w:ilvl w:val="0"/>
                <w:numId w:val="0"/>
              </w:numPr>
              <w:ind w:left="313"/>
            </w:pPr>
            <w:r w:rsidRPr="00012269">
              <w:t>Promote good working practice and positive employee relations by administering effective relationships internally and with the wider business.</w:t>
            </w:r>
          </w:p>
          <w:p w:rsidR="00012269" w:rsidRDefault="00012269" w:rsidP="00012269">
            <w:pPr>
              <w:pStyle w:val="Arealist"/>
              <w:numPr>
                <w:ilvl w:val="0"/>
                <w:numId w:val="0"/>
              </w:numPr>
              <w:ind w:left="313"/>
            </w:pPr>
            <w:r w:rsidRPr="00012269">
              <w:t>Embody the Company Values and exhibit through daily interaction with your team</w:t>
            </w:r>
          </w:p>
          <w:p w:rsidR="00012269" w:rsidRPr="00012269" w:rsidRDefault="00012269" w:rsidP="00012269">
            <w:r>
              <w:t xml:space="preserve">     </w:t>
            </w:r>
            <w:r w:rsidRPr="00012269">
              <w:t>Promote a safety conscious attitude towards work.</w:t>
            </w:r>
          </w:p>
          <w:p w:rsidR="00012269" w:rsidRDefault="00012269" w:rsidP="00012269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 xml:space="preserve">    </w:t>
            </w:r>
            <w:r w:rsidRPr="00012269">
              <w:t>Establish rules and boundaries for effective control of the team</w:t>
            </w:r>
          </w:p>
        </w:tc>
        <w:tc>
          <w:tcPr>
            <w:tcW w:w="3119" w:type="dxa"/>
            <w:shd w:val="clear" w:color="auto" w:fill="auto"/>
          </w:tcPr>
          <w:p w:rsidR="00062131" w:rsidRDefault="002D4F24" w:rsidP="002D4F24">
            <w:pPr>
              <w:pStyle w:val="Tabletext"/>
              <w:jc w:val="center"/>
            </w:pPr>
            <w:r>
              <w:t>KPI'S</w:t>
            </w:r>
          </w:p>
        </w:tc>
      </w:tr>
      <w:tr w:rsidR="00062131" w:rsidTr="00FB2AA5">
        <w:tc>
          <w:tcPr>
            <w:tcW w:w="1984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:rsidR="00062131" w:rsidRDefault="00012269" w:rsidP="009B4AD8">
            <w:pPr>
              <w:pStyle w:val="Tabletext"/>
            </w:pPr>
            <w:r w:rsidRPr="00012269">
              <w:t>In order to influence direct team and peers to achieve goals</w:t>
            </w:r>
          </w:p>
        </w:tc>
      </w:tr>
    </w:tbl>
    <w:p w:rsidR="00062131" w:rsidRDefault="00062131" w:rsidP="00FB2AA5">
      <w:pPr>
        <w:pStyle w:val="Spacing"/>
      </w:pPr>
    </w:p>
    <w:p w:rsidR="00062131" w:rsidRDefault="00062131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Area two</w:t>
            </w:r>
            <w:r w:rsidR="00012269">
              <w:t>: Communication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:rsidR="00012269" w:rsidRPr="00012269" w:rsidRDefault="00012269" w:rsidP="00012269">
            <w:r>
              <w:t xml:space="preserve">      </w:t>
            </w:r>
            <w:r w:rsidRPr="00012269">
              <w:t>Manage the communi</w:t>
            </w:r>
            <w:r>
              <w:t>cation with all stakeholders</w:t>
            </w:r>
          </w:p>
          <w:p w:rsidR="001562E9" w:rsidRDefault="00012269" w:rsidP="00012269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 xml:space="preserve">     Ensure effective procedures</w:t>
            </w:r>
            <w:r w:rsidRPr="00012269">
              <w:t xml:space="preserve"> are put in place</w:t>
            </w:r>
            <w:r>
              <w:t xml:space="preserve"> and that accurate reporting is provided to the Operations Manager</w:t>
            </w:r>
          </w:p>
          <w:p w:rsidR="00012269" w:rsidRDefault="00012269" w:rsidP="00012269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 xml:space="preserve">     </w:t>
            </w:r>
          </w:p>
        </w:tc>
        <w:tc>
          <w:tcPr>
            <w:tcW w:w="3119" w:type="dxa"/>
            <w:shd w:val="clear" w:color="auto" w:fill="auto"/>
          </w:tcPr>
          <w:p w:rsidR="00062131" w:rsidRDefault="00012269" w:rsidP="009B4AD8">
            <w:pPr>
              <w:pStyle w:val="Tabletext"/>
            </w:pPr>
            <w:r>
              <w:t xml:space="preserve">    </w:t>
            </w:r>
            <w:r w:rsidR="002D4F24">
              <w:t>KPI'S</w:t>
            </w:r>
          </w:p>
        </w:tc>
      </w:tr>
      <w:tr w:rsidR="00062131" w:rsidTr="00FB2AA5">
        <w:tc>
          <w:tcPr>
            <w:tcW w:w="1984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:rsidR="00062131" w:rsidRDefault="00012269" w:rsidP="009B4AD8">
            <w:pPr>
              <w:pStyle w:val="Tabletext"/>
            </w:pPr>
            <w:r w:rsidRPr="00012269">
              <w:t>In order to ensure effective dialogue with all stakeholders</w:t>
            </w:r>
          </w:p>
        </w:tc>
      </w:tr>
    </w:tbl>
    <w:p w:rsidR="00062131" w:rsidRDefault="00062131">
      <w:pPr>
        <w:spacing w:after="160" w:line="259" w:lineRule="auto"/>
        <w:rPr>
          <w:b/>
          <w:color w:val="4C4C4C" w:themeColor="accent2"/>
          <w:sz w:val="22"/>
        </w:rPr>
      </w:pPr>
    </w:p>
    <w:p w:rsidR="00062131" w:rsidRDefault="00062131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Area three</w:t>
            </w:r>
            <w:r w:rsidR="00012269">
              <w:t xml:space="preserve">: </w:t>
            </w:r>
            <w:r w:rsidR="002D4F24">
              <w:t>Best Practice Implementation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:rsidR="002D4F24" w:rsidRDefault="002D4F24" w:rsidP="002D4F24">
            <w:r w:rsidRPr="002D4F24">
              <w:t xml:space="preserve">To provide advice, guidance and support to ensure the day to day activities of the business are conducted with consistent methods, processes and satisfactory instruction. </w:t>
            </w:r>
          </w:p>
          <w:p w:rsidR="002D4F24" w:rsidRPr="002D4F24" w:rsidRDefault="002D4F24" w:rsidP="002D4F24">
            <w:r w:rsidRPr="002D4F24">
              <w:t xml:space="preserve">Standardise systems that cut down on bureaucracy and paperwork to ensure efficient control of the administration activities. </w:t>
            </w:r>
          </w:p>
          <w:p w:rsidR="002D4F24" w:rsidRPr="002D4F24" w:rsidRDefault="002D4F24" w:rsidP="002D4F24">
            <w:r w:rsidRPr="002D4F24">
              <w:t>Continually review all systems and procedures in order to improve efficiency.</w:t>
            </w:r>
          </w:p>
          <w:p w:rsidR="00062131" w:rsidRDefault="00062131" w:rsidP="002D4F24">
            <w:pPr>
              <w:pStyle w:val="Arealist"/>
              <w:numPr>
                <w:ilvl w:val="0"/>
                <w:numId w:val="0"/>
              </w:numPr>
              <w:ind w:left="313" w:hanging="284"/>
            </w:pPr>
          </w:p>
        </w:tc>
        <w:tc>
          <w:tcPr>
            <w:tcW w:w="3119" w:type="dxa"/>
            <w:shd w:val="clear" w:color="auto" w:fill="auto"/>
          </w:tcPr>
          <w:p w:rsidR="00062131" w:rsidRDefault="002D4F24" w:rsidP="009B4AD8">
            <w:pPr>
              <w:pStyle w:val="Tabletext"/>
            </w:pPr>
            <w:r>
              <w:t xml:space="preserve">                 KPI'S</w:t>
            </w:r>
          </w:p>
        </w:tc>
      </w:tr>
      <w:tr w:rsidR="00062131" w:rsidTr="00FB2AA5">
        <w:tc>
          <w:tcPr>
            <w:tcW w:w="1984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:rsidR="00062131" w:rsidRDefault="002D4F24" w:rsidP="009B4AD8">
            <w:pPr>
              <w:pStyle w:val="Tabletext"/>
            </w:pPr>
            <w:r w:rsidRPr="002D4F24">
              <w:t>In order to optimise operational/departmental performance and efficiency.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Area four</w:t>
            </w:r>
            <w:r w:rsidR="002D4F24">
              <w:t>: Adminiatration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:rsidR="002D4F24" w:rsidRPr="002D4F24" w:rsidRDefault="002D4F24" w:rsidP="002D4F24">
            <w:r w:rsidRPr="002D4F24">
              <w:t xml:space="preserve">Devise and implement systems to cut down on bureaucracy and paperwork to ensure efficient control of the administration activities. </w:t>
            </w:r>
          </w:p>
          <w:p w:rsidR="00062131" w:rsidRDefault="002D4F24" w:rsidP="002D4F24">
            <w:pPr>
              <w:pStyle w:val="Arealist"/>
              <w:numPr>
                <w:ilvl w:val="0"/>
                <w:numId w:val="0"/>
              </w:numPr>
              <w:ind w:left="313" w:hanging="284"/>
            </w:pPr>
            <w:r w:rsidRPr="002D4F24">
              <w:t>Overall responsibility and accountab</w:t>
            </w:r>
            <w:r>
              <w:t xml:space="preserve">ility for smooth running of the </w:t>
            </w:r>
            <w:r w:rsidRPr="002D4F24">
              <w:t>administration of the department</w:t>
            </w:r>
          </w:p>
          <w:p w:rsidR="002D4F24" w:rsidRPr="002D4F24" w:rsidRDefault="002D4F24" w:rsidP="002D4F24">
            <w:r w:rsidRPr="002D4F24">
              <w:t>Responsibility for the Clear System</w:t>
            </w:r>
          </w:p>
          <w:p w:rsidR="002D4F24" w:rsidRPr="002D4F24" w:rsidRDefault="002D4F24" w:rsidP="002D4F24">
            <w:r w:rsidRPr="002D4F24">
              <w:t xml:space="preserve">Responsibility for the SPOPS System, to include the management of ordering, payment and invoicing processes for goods and services. </w:t>
            </w:r>
          </w:p>
          <w:p w:rsidR="002D4F24" w:rsidRPr="002D4F24" w:rsidRDefault="002D4F24" w:rsidP="002D4F24">
            <w:r w:rsidRPr="002D4F24">
              <w:t>Responsibility for invoice query resolution</w:t>
            </w:r>
          </w:p>
          <w:p w:rsidR="002D4F24" w:rsidRPr="002D4F24" w:rsidRDefault="002D4F24" w:rsidP="002D4F24">
            <w:r w:rsidRPr="002D4F24">
              <w:t xml:space="preserve">Responsible for payroll administration </w:t>
            </w:r>
            <w:r>
              <w:t>(Overtime, On call payments etc)</w:t>
            </w:r>
          </w:p>
          <w:p w:rsidR="002D4F24" w:rsidRPr="002D4F24" w:rsidRDefault="002D4F24" w:rsidP="002D4F24">
            <w:r w:rsidRPr="002D4F24">
              <w:t xml:space="preserve">Maintaining the correct function of the office environment, this is to include utility services, welfare facilities, office equipment. </w:t>
            </w:r>
          </w:p>
          <w:p w:rsidR="002D4F24" w:rsidRPr="002D4F24" w:rsidRDefault="002D4F24" w:rsidP="002D4F24">
            <w:r w:rsidRPr="002D4F24">
              <w:t xml:space="preserve">Manage the data and information to produce KPI’s for the facility. </w:t>
            </w:r>
          </w:p>
          <w:p w:rsidR="002D4F24" w:rsidRPr="002D4F24" w:rsidRDefault="002D4F24" w:rsidP="002D4F24">
            <w:r w:rsidRPr="002D4F24">
              <w:t xml:space="preserve">Ensuring monthly reports and other documents are received and processed on time. </w:t>
            </w:r>
          </w:p>
          <w:p w:rsidR="002D4F24" w:rsidRPr="002D4F24" w:rsidRDefault="002D4F24" w:rsidP="002D4F24">
            <w:r w:rsidRPr="002D4F24">
              <w:t xml:space="preserve">Gathering, recording of monthly departmental expenditure and liaising with financial analysts. </w:t>
            </w:r>
          </w:p>
          <w:p w:rsidR="002D4F24" w:rsidRPr="002D4F24" w:rsidRDefault="002D4F24" w:rsidP="002D4F24">
            <w:r w:rsidRPr="002D4F24">
              <w:t xml:space="preserve">Producing letters and reports for Senior Management team. </w:t>
            </w:r>
          </w:p>
          <w:p w:rsidR="002D4F24" w:rsidRDefault="002D4F24" w:rsidP="002D4F24"/>
        </w:tc>
        <w:tc>
          <w:tcPr>
            <w:tcW w:w="3119" w:type="dxa"/>
            <w:shd w:val="clear" w:color="auto" w:fill="auto"/>
          </w:tcPr>
          <w:p w:rsidR="00062131" w:rsidRDefault="002D4F24" w:rsidP="009B4AD8">
            <w:pPr>
              <w:pStyle w:val="Tabletext"/>
            </w:pPr>
            <w:r>
              <w:t xml:space="preserve">                   KPI'S</w:t>
            </w:r>
          </w:p>
        </w:tc>
      </w:tr>
      <w:tr w:rsidR="00062131" w:rsidTr="00FB2AA5">
        <w:tc>
          <w:tcPr>
            <w:tcW w:w="1984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:rsidR="00062131" w:rsidRDefault="002D4F24" w:rsidP="009B4AD8">
            <w:pPr>
              <w:pStyle w:val="Tabletext"/>
            </w:pPr>
            <w:r w:rsidRPr="002D4F24">
              <w:t>In order to ensure the accuracy and timeliness of information and data</w:t>
            </w:r>
          </w:p>
        </w:tc>
      </w:tr>
    </w:tbl>
    <w:p w:rsidR="00062131" w:rsidRDefault="00062131" w:rsidP="00062131">
      <w:pPr>
        <w:spacing w:after="160" w:line="259" w:lineRule="auto"/>
        <w:rPr>
          <w:b/>
          <w:color w:val="4C4C4C" w:themeColor="accent2"/>
          <w:sz w:val="22"/>
        </w:rPr>
      </w:pPr>
    </w:p>
    <w:p w:rsidR="00062131" w:rsidRDefault="00062131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Area five</w:t>
            </w:r>
            <w:r w:rsidR="002D4F24">
              <w:t>: People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:rsidR="002D4F24" w:rsidRPr="002D4F24" w:rsidRDefault="002D4F24" w:rsidP="002D4F24">
            <w:r>
              <w:t>Be responsible for organising,</w:t>
            </w:r>
            <w:r w:rsidRPr="002D4F24">
              <w:t xml:space="preserve"> directing,</w:t>
            </w:r>
            <w:r>
              <w:t xml:space="preserve"> training and</w:t>
            </w:r>
            <w:r w:rsidR="00F54289">
              <w:t xml:space="preserve"> motivating employees </w:t>
            </w:r>
            <w:r w:rsidRPr="002D4F24">
              <w:t>to deliver the agreed targets and KPI’s.</w:t>
            </w:r>
          </w:p>
          <w:p w:rsidR="002D4F24" w:rsidRPr="002D4F24" w:rsidRDefault="002D4F24" w:rsidP="002D4F24">
            <w:r w:rsidRPr="002D4F24">
              <w:t xml:space="preserve">To develop the capability through formal training and coaching of employees to ensure that they have the appropriate skills and knowledge for their current and future roles. </w:t>
            </w:r>
          </w:p>
          <w:p w:rsidR="002D4F24" w:rsidRPr="002D4F24" w:rsidRDefault="002D4F24" w:rsidP="002D4F24">
            <w:r w:rsidRPr="002D4F24">
              <w:t xml:space="preserve">To ensure that the performance of employees is effectively managed, ensuring that under performance is addressed and excellence is recognised. </w:t>
            </w:r>
          </w:p>
          <w:p w:rsidR="002D4F24" w:rsidRPr="002D4F24" w:rsidRDefault="002D4F24" w:rsidP="002D4F24">
            <w:r w:rsidRPr="002D4F24">
              <w:t xml:space="preserve">To realise the maximum potential of staff through effective use of the annual performance development discussion process. </w:t>
            </w:r>
          </w:p>
          <w:p w:rsidR="002D4F24" w:rsidRPr="002D4F24" w:rsidRDefault="002D4F24" w:rsidP="002D4F24">
            <w:r w:rsidRPr="002D4F24">
              <w:t>Responsibility for overseeing the administration team.</w:t>
            </w:r>
          </w:p>
          <w:p w:rsidR="00062131" w:rsidRDefault="00062131" w:rsidP="002D4F24">
            <w:pPr>
              <w:pStyle w:val="Arealist"/>
              <w:numPr>
                <w:ilvl w:val="0"/>
                <w:numId w:val="0"/>
              </w:numPr>
              <w:ind w:left="313"/>
            </w:pPr>
          </w:p>
        </w:tc>
        <w:tc>
          <w:tcPr>
            <w:tcW w:w="3119" w:type="dxa"/>
            <w:shd w:val="clear" w:color="auto" w:fill="auto"/>
          </w:tcPr>
          <w:p w:rsidR="00062131" w:rsidRDefault="00062131" w:rsidP="009B4AD8">
            <w:pPr>
              <w:pStyle w:val="Tabletext"/>
            </w:pPr>
          </w:p>
        </w:tc>
      </w:tr>
      <w:tr w:rsidR="00062131" w:rsidTr="00FB2AA5">
        <w:tc>
          <w:tcPr>
            <w:tcW w:w="1984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:rsidR="00062131" w:rsidRDefault="002D4F24" w:rsidP="009B4AD8">
            <w:pPr>
              <w:pStyle w:val="Tabletext"/>
            </w:pPr>
            <w:r w:rsidRPr="002D4F24">
              <w:t>In order to engage and develop team and self.</w:t>
            </w:r>
          </w:p>
        </w:tc>
      </w:tr>
    </w:tbl>
    <w:p w:rsidR="00062131" w:rsidRDefault="00062131" w:rsidP="00062131">
      <w:pPr>
        <w:spacing w:after="160" w:line="259" w:lineRule="auto"/>
        <w:rPr>
          <w:b/>
          <w:color w:val="4C4C4C" w:themeColor="accent2"/>
          <w:sz w:val="22"/>
        </w:rPr>
      </w:pPr>
    </w:p>
    <w:p w:rsidR="00062131" w:rsidRDefault="00062131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Area six</w:t>
            </w:r>
            <w:r w:rsidR="002D4F24">
              <w:t>: Customer R</w:t>
            </w:r>
            <w:r w:rsidR="002D4F24" w:rsidRPr="002D4F24">
              <w:t>elationship Management</w:t>
            </w:r>
          </w:p>
        </w:tc>
      </w:tr>
    </w:tbl>
    <w:p w:rsidR="00062131" w:rsidRDefault="00062131" w:rsidP="00FB2AA5">
      <w:pPr>
        <w:pStyle w:val="Spacing"/>
      </w:pPr>
    </w:p>
    <w:tbl>
      <w:tblPr>
        <w:tblStyle w:val="TableGrid"/>
        <w:tblW w:w="3167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13060"/>
        <w:gridCol w:w="15780"/>
      </w:tblGrid>
      <w:tr w:rsidR="00062131" w:rsidTr="002D4F24">
        <w:tc>
          <w:tcPr>
            <w:tcW w:w="15890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15780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2D4F24">
        <w:trPr>
          <w:trHeight w:val="2268"/>
        </w:trPr>
        <w:tc>
          <w:tcPr>
            <w:tcW w:w="15890" w:type="dxa"/>
            <w:gridSpan w:val="2"/>
            <w:shd w:val="clear" w:color="auto" w:fill="auto"/>
          </w:tcPr>
          <w:p w:rsidR="002D4F24" w:rsidRPr="002D4F24" w:rsidRDefault="002D4F24" w:rsidP="002D4F24">
            <w:r w:rsidRPr="002D4F24">
              <w:t xml:space="preserve">Responsible for ensuring Customer Service is maintained at its current high standard throughout the contract. </w:t>
            </w:r>
          </w:p>
          <w:p w:rsidR="002D4F24" w:rsidRPr="002D4F24" w:rsidRDefault="002D4F24" w:rsidP="002D4F24">
            <w:r w:rsidRPr="002D4F24">
              <w:t>Proactive in ensuring that customer issues are dealt with in a professional and effective manner.</w:t>
            </w:r>
          </w:p>
          <w:p w:rsidR="002D4F24" w:rsidRPr="002D4F24" w:rsidRDefault="002D4F24" w:rsidP="002D4F24">
            <w:r w:rsidRPr="002D4F24">
              <w:t>Contract problem resolution with Customer Senior Management</w:t>
            </w:r>
          </w:p>
          <w:p w:rsidR="002D4F24" w:rsidRPr="002D4F24" w:rsidRDefault="002D4F24" w:rsidP="002D4F24">
            <w:r w:rsidRPr="002D4F24">
              <w:t>Central point of contact with customers</w:t>
            </w:r>
            <w:r>
              <w:t xml:space="preserve"> in relation to administration issues</w:t>
            </w:r>
            <w:r w:rsidRPr="002D4F24">
              <w:t>.</w:t>
            </w:r>
          </w:p>
          <w:p w:rsidR="00062131" w:rsidRDefault="00062131" w:rsidP="002D4F24"/>
        </w:tc>
        <w:tc>
          <w:tcPr>
            <w:tcW w:w="15780" w:type="dxa"/>
            <w:shd w:val="clear" w:color="auto" w:fill="auto"/>
          </w:tcPr>
          <w:p w:rsidR="00062131" w:rsidRDefault="00062131" w:rsidP="009B4AD8">
            <w:pPr>
              <w:pStyle w:val="Tabletext"/>
            </w:pPr>
          </w:p>
        </w:tc>
      </w:tr>
      <w:tr w:rsidR="00062131" w:rsidTr="002D4F24">
        <w:tc>
          <w:tcPr>
            <w:tcW w:w="2830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28840" w:type="dxa"/>
            <w:gridSpan w:val="2"/>
          </w:tcPr>
          <w:p w:rsidR="00062131" w:rsidRDefault="002D4F24" w:rsidP="009B4AD8">
            <w:pPr>
              <w:pStyle w:val="Tabletext"/>
            </w:pPr>
            <w:r w:rsidRPr="002D4F24">
              <w:t>In order to meet customer desires</w:t>
            </w:r>
            <w:r>
              <w:t xml:space="preserve"> and maximise co-operation</w:t>
            </w:r>
          </w:p>
        </w:tc>
      </w:tr>
    </w:tbl>
    <w:p w:rsidR="00062131" w:rsidRDefault="00062131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p w:rsidR="003C7C77" w:rsidRDefault="003C7C77" w:rsidP="00FB2AA5">
      <w:pPr>
        <w:pStyle w:val="Spacing"/>
      </w:pP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2D4F24">
            <w:pPr>
              <w:pStyle w:val="Heading2"/>
              <w:outlineLvl w:val="1"/>
            </w:pPr>
            <w:r>
              <w:t>Area seven</w:t>
            </w:r>
            <w:r w:rsidR="002D4F24">
              <w:t xml:space="preserve"> : </w:t>
            </w:r>
            <w:r w:rsidR="003C7C77">
              <w:t>Supplier Relationship Management</w:t>
            </w:r>
          </w:p>
        </w:tc>
      </w:tr>
    </w:tbl>
    <w:p w:rsidR="003C7C77" w:rsidRDefault="003C7C77" w:rsidP="00FB2AA5">
      <w:pPr>
        <w:pStyle w:val="Spacing"/>
      </w:pPr>
    </w:p>
    <w:tbl>
      <w:tblPr>
        <w:tblStyle w:val="TableGrid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4"/>
        <w:gridCol w:w="4248"/>
        <w:gridCol w:w="3119"/>
      </w:tblGrid>
      <w:tr w:rsidR="00062131" w:rsidTr="00FB2AA5">
        <w:tc>
          <w:tcPr>
            <w:tcW w:w="6232" w:type="dxa"/>
            <w:gridSpan w:val="2"/>
            <w:shd w:val="clear" w:color="auto" w:fill="F2F2F2" w:themeFill="background1" w:themeFillShade="F2"/>
          </w:tcPr>
          <w:p w:rsidR="00062131" w:rsidRDefault="00062131" w:rsidP="009B4AD8">
            <w:pPr>
              <w:pStyle w:val="Tabletext"/>
            </w:pPr>
            <w:r>
              <w:rPr>
                <w:b/>
              </w:rPr>
              <w:t>Details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  <w:rPr>
                <w:b/>
              </w:rPr>
            </w:pPr>
            <w:r>
              <w:rPr>
                <w:b/>
              </w:rPr>
              <w:t>Delivery measure</w:t>
            </w:r>
          </w:p>
        </w:tc>
      </w:tr>
      <w:tr w:rsidR="00062131" w:rsidTr="00FB2AA5">
        <w:trPr>
          <w:trHeight w:val="2268"/>
        </w:trPr>
        <w:tc>
          <w:tcPr>
            <w:tcW w:w="6232" w:type="dxa"/>
            <w:gridSpan w:val="2"/>
            <w:shd w:val="clear" w:color="auto" w:fill="auto"/>
          </w:tcPr>
          <w:p w:rsidR="00062131" w:rsidRDefault="003C7C77" w:rsidP="003C7C77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>Responsible for ensuring suppliers are provided with timely, accurate and relevant information regarding movements undertaken</w:t>
            </w:r>
          </w:p>
          <w:p w:rsidR="003C7C77" w:rsidRDefault="003C7C77" w:rsidP="003C7C77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>Central point of contact for Suppliers in relation to administration issues</w:t>
            </w:r>
          </w:p>
          <w:p w:rsidR="003C7C77" w:rsidRDefault="003C7C77" w:rsidP="003C7C77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>Resolve invoice queries where necessary</w:t>
            </w:r>
          </w:p>
          <w:p w:rsidR="003C7C77" w:rsidRDefault="003C7C77" w:rsidP="003C7C77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>Be proactive and ensure Supplier issues are managed and addressed in an efficient and effective manner</w:t>
            </w:r>
          </w:p>
          <w:p w:rsidR="003C7C77" w:rsidRDefault="003C7C77" w:rsidP="003C7C77">
            <w:pPr>
              <w:pStyle w:val="Arealist"/>
              <w:numPr>
                <w:ilvl w:val="0"/>
                <w:numId w:val="0"/>
              </w:numPr>
              <w:ind w:left="313" w:hanging="284"/>
            </w:pPr>
            <w:r>
              <w:t>Build and maintain relationships with suppliers</w:t>
            </w:r>
          </w:p>
        </w:tc>
        <w:tc>
          <w:tcPr>
            <w:tcW w:w="3119" w:type="dxa"/>
            <w:shd w:val="clear" w:color="auto" w:fill="auto"/>
          </w:tcPr>
          <w:p w:rsidR="00062131" w:rsidRDefault="003C7C77" w:rsidP="009B4AD8">
            <w:pPr>
              <w:pStyle w:val="Tabletext"/>
            </w:pPr>
            <w:r>
              <w:t xml:space="preserve">KPI's </w:t>
            </w:r>
          </w:p>
        </w:tc>
      </w:tr>
      <w:tr w:rsidR="00062131" w:rsidTr="00FB2AA5">
        <w:tc>
          <w:tcPr>
            <w:tcW w:w="1984" w:type="dxa"/>
            <w:shd w:val="clear" w:color="auto" w:fill="F2F2F2" w:themeFill="background1" w:themeFillShade="F2"/>
          </w:tcPr>
          <w:p w:rsidR="00062131" w:rsidRPr="00144836" w:rsidRDefault="00062131" w:rsidP="009B4AD8">
            <w:pPr>
              <w:pStyle w:val="Tabletext"/>
            </w:pPr>
            <w:r>
              <w:t>In order to</w:t>
            </w:r>
          </w:p>
        </w:tc>
        <w:tc>
          <w:tcPr>
            <w:tcW w:w="7367" w:type="dxa"/>
            <w:gridSpan w:val="2"/>
          </w:tcPr>
          <w:p w:rsidR="00062131" w:rsidRDefault="003C7C77" w:rsidP="009B4AD8">
            <w:pPr>
              <w:pStyle w:val="Tabletext"/>
            </w:pPr>
            <w:r>
              <w:t>Maintain an effective supplier relationship</w:t>
            </w:r>
          </w:p>
        </w:tc>
      </w:tr>
    </w:tbl>
    <w:p w:rsidR="00FB2AA5" w:rsidRDefault="00FB2AA5">
      <w:r>
        <w:rPr>
          <w:b/>
        </w:rPr>
        <w:br w:type="page"/>
      </w:r>
    </w:p>
    <w:tbl>
      <w:tblPr>
        <w:tblStyle w:val="TableGrid"/>
        <w:tblW w:w="9351" w:type="dxa"/>
        <w:shd w:val="clear" w:color="auto" w:fill="002060"/>
        <w:tblLook w:val="04A0" w:firstRow="1" w:lastRow="0" w:firstColumn="1" w:lastColumn="0" w:noHBand="0" w:noVBand="1"/>
      </w:tblPr>
      <w:tblGrid>
        <w:gridCol w:w="9351"/>
      </w:tblGrid>
      <w:tr w:rsidR="00062131" w:rsidRPr="00556438" w:rsidTr="00FB2AA5">
        <w:trPr>
          <w:trHeight w:val="370"/>
        </w:trPr>
        <w:tc>
          <w:tcPr>
            <w:tcW w:w="9351" w:type="dxa"/>
            <w:shd w:val="clear" w:color="auto" w:fill="002060"/>
          </w:tcPr>
          <w:p w:rsidR="00062131" w:rsidRPr="00556438" w:rsidRDefault="00062131" w:rsidP="00FB2AA5">
            <w:pPr>
              <w:pStyle w:val="Heading2"/>
              <w:outlineLvl w:val="1"/>
            </w:pPr>
            <w:r>
              <w:t>Please note</w:t>
            </w:r>
          </w:p>
        </w:tc>
      </w:tr>
    </w:tbl>
    <w:p w:rsidR="00062131" w:rsidRDefault="00062131">
      <w:pPr>
        <w:spacing w:after="160" w:line="259" w:lineRule="auto"/>
        <w:rPr>
          <w:b/>
          <w:color w:val="4C4C4C" w:themeColor="accent2"/>
          <w:sz w:val="22"/>
        </w:rPr>
      </w:pPr>
    </w:p>
    <w:p w:rsidR="00092DB0" w:rsidRDefault="00092DB0" w:rsidP="00092DB0">
      <w:pPr>
        <w:pStyle w:val="Numberedlist"/>
        <w:numPr>
          <w:ilvl w:val="0"/>
          <w:numId w:val="8"/>
        </w:numPr>
        <w:ind w:left="360"/>
      </w:pPr>
      <w:r>
        <w:t xml:space="preserve">In line with </w:t>
      </w:r>
      <w:r w:rsidR="00FB2AA5">
        <w:t>our</w:t>
      </w:r>
      <w:r>
        <w:t xml:space="preserve"> Values and Ethics Charter, the job holder is expected to:</w:t>
      </w:r>
    </w:p>
    <w:p w:rsidR="00092DB0" w:rsidRDefault="00092DB0" w:rsidP="00FB2AA5">
      <w:pPr>
        <w:pStyle w:val="ListParagraph2"/>
        <w:ind w:right="425"/>
      </w:pPr>
      <w:r>
        <w:t>Act in an honest, responsible and respectful manner to others.</w:t>
      </w:r>
    </w:p>
    <w:p w:rsidR="00092DB0" w:rsidRDefault="00092DB0" w:rsidP="00FB2AA5">
      <w:pPr>
        <w:pStyle w:val="ListParagraph2"/>
        <w:ind w:right="425"/>
      </w:pPr>
      <w:r>
        <w:t>Be responsible for their own professional conduct.</w:t>
      </w:r>
    </w:p>
    <w:p w:rsidR="00092DB0" w:rsidRDefault="00092DB0" w:rsidP="00FB2AA5">
      <w:pPr>
        <w:pStyle w:val="ListParagraph2"/>
        <w:ind w:right="425"/>
      </w:pPr>
      <w:r>
        <w:t>Comply everywhere and in all circumstances with the laws and regulations connected with their activities.</w:t>
      </w:r>
    </w:p>
    <w:p w:rsidR="00092DB0" w:rsidRDefault="00092DB0" w:rsidP="00FB2AA5">
      <w:pPr>
        <w:pStyle w:val="ListParagraph2"/>
        <w:ind w:right="425"/>
      </w:pPr>
      <w:r>
        <w:t>Comply with our obligations to other parties such as shareholders, associates, clients, suppliers and the community.</w:t>
      </w:r>
    </w:p>
    <w:p w:rsidR="00092DB0" w:rsidRDefault="00092DB0" w:rsidP="00FB2AA5">
      <w:pPr>
        <w:pStyle w:val="ListParagraph2"/>
        <w:ind w:right="425"/>
      </w:pPr>
      <w:r>
        <w:t>Ensure the health, safety and wellbeing of employees, customers and other personnel at all times.</w:t>
      </w:r>
    </w:p>
    <w:p w:rsidR="00092DB0" w:rsidRDefault="00092DB0" w:rsidP="00FB2AA5">
      <w:pPr>
        <w:pStyle w:val="Numberedlist"/>
        <w:ind w:left="360" w:right="284"/>
      </w:pPr>
      <w:r>
        <w:t xml:space="preserve">The content of this job description reflects the main duties and responsibilities of the job and are not intended to form part of the contract of employment. </w:t>
      </w:r>
      <w:r w:rsidR="00FB2AA5">
        <w:t>SUEZ</w:t>
      </w:r>
      <w:r>
        <w:t xml:space="preserve"> may revise the content of the role and responsibilities at its discretion.</w:t>
      </w:r>
    </w:p>
    <w:p w:rsidR="00092DB0" w:rsidRDefault="00092DB0" w:rsidP="00AC7655">
      <w:pPr>
        <w:tabs>
          <w:tab w:val="left" w:pos="4305"/>
        </w:tabs>
      </w:pPr>
    </w:p>
    <w:p w:rsidR="00092DB0" w:rsidRDefault="00092DB0" w:rsidP="00AC7655">
      <w:pPr>
        <w:tabs>
          <w:tab w:val="left" w:pos="4305"/>
        </w:tabs>
      </w:pPr>
    </w:p>
    <w:p w:rsidR="00092DB0" w:rsidRDefault="00092DB0">
      <w:pPr>
        <w:spacing w:after="160" w:line="259" w:lineRule="auto"/>
      </w:pPr>
    </w:p>
    <w:sectPr w:rsidR="00092DB0" w:rsidSect="00FB2AA5">
      <w:footerReference w:type="default" r:id="rId8"/>
      <w:footerReference w:type="first" r:id="rId9"/>
      <w:pgSz w:w="11906" w:h="16838" w:code="9"/>
      <w:pgMar w:top="1134" w:right="1274" w:bottom="1418" w:left="1276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89" w:rsidRDefault="00F54289" w:rsidP="00A77A29">
      <w:r>
        <w:separator/>
      </w:r>
    </w:p>
  </w:endnote>
  <w:endnote w:type="continuationSeparator" w:id="0">
    <w:p w:rsidR="00F54289" w:rsidRDefault="00F54289" w:rsidP="00A7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89" w:rsidRDefault="00F54289" w:rsidP="00FB2AA5">
    <w:pPr>
      <w:pStyle w:val="Header"/>
    </w:pPr>
  </w:p>
  <w:p w:rsidR="00F54289" w:rsidRDefault="00F54289" w:rsidP="00FB2AA5"/>
  <w:p w:rsidR="00F54289" w:rsidRPr="00092DB0" w:rsidRDefault="00F54289" w:rsidP="00FB2AA5">
    <w:pPr>
      <w:pStyle w:val="Footer"/>
    </w:pPr>
    <w:r>
      <w:t xml:space="preserve">SUEZ recycling and recovery UK  |  Recruitment process  |  Roles and responsibilities </w:t>
    </w: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F44C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F44CA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89" w:rsidRPr="003E03BD" w:rsidRDefault="00F54289" w:rsidP="00A77A29">
    <w:pPr>
      <w:pStyle w:val="Footer"/>
    </w:pPr>
    <w:r>
      <w:t xml:space="preserve">SUEZ recycling and recovery UK  |  Recruitment process  |  Roles and responsibilities </w:t>
    </w:r>
    <w:r>
      <w:ptab w:relativeTo="margin" w:alignment="right" w:leader="none"/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89" w:rsidRDefault="00F54289" w:rsidP="00A77A29">
      <w:r>
        <w:separator/>
      </w:r>
    </w:p>
  </w:footnote>
  <w:footnote w:type="continuationSeparator" w:id="0">
    <w:p w:rsidR="00F54289" w:rsidRDefault="00F54289" w:rsidP="00A7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2CB"/>
    <w:multiLevelType w:val="hybridMultilevel"/>
    <w:tmpl w:val="AC00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3467B"/>
    <w:multiLevelType w:val="hybridMultilevel"/>
    <w:tmpl w:val="2968FD64"/>
    <w:lvl w:ilvl="0" w:tplc="105C1DD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EE033B"/>
    <w:multiLevelType w:val="hybridMultilevel"/>
    <w:tmpl w:val="A4665518"/>
    <w:lvl w:ilvl="0" w:tplc="D90E7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97622A"/>
    <w:multiLevelType w:val="hybridMultilevel"/>
    <w:tmpl w:val="806653D4"/>
    <w:lvl w:ilvl="0" w:tplc="4CF6EDB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E13041"/>
    <w:multiLevelType w:val="hybridMultilevel"/>
    <w:tmpl w:val="8BC0A80C"/>
    <w:lvl w:ilvl="0" w:tplc="67D84C9C">
      <w:numFmt w:val="bullet"/>
      <w:pStyle w:val="Bulletparagraph2"/>
      <w:lvlText w:val="-"/>
      <w:lvlJc w:val="left"/>
      <w:pPr>
        <w:ind w:left="720" w:hanging="360"/>
      </w:pPr>
      <w:rPr>
        <w:rFonts w:ascii="Verdana" w:hAnsi="Verdana" w:cstheme="minorBidi" w:hint="default"/>
        <w:b/>
        <w:i w:val="0"/>
        <w:color w:val="404040" w:themeColor="text1" w:themeTint="BF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A4B27"/>
    <w:multiLevelType w:val="hybridMultilevel"/>
    <w:tmpl w:val="7128AD3C"/>
    <w:lvl w:ilvl="0" w:tplc="AEA45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795091"/>
    <w:multiLevelType w:val="hybridMultilevel"/>
    <w:tmpl w:val="A8C8AD3E"/>
    <w:lvl w:ilvl="0" w:tplc="D43A4426">
      <w:start w:val="1"/>
      <w:numFmt w:val="bullet"/>
      <w:pStyle w:val="Arealis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formatting="1" w:enforcement="1" w:cryptProviderType="rsaAES" w:cryptAlgorithmClass="hash" w:cryptAlgorithmType="typeAny" w:cryptAlgorithmSid="14" w:cryptSpinCount="100000" w:hash="1ZGqAlM1bPyp0xwsNMevZ/yFcIAOO5ghtLXjmPvicO5eoXD7nD5hU9GvTk/My7A/LPzD0vJQXOhTCQDJcjWm0A==" w:salt="ebrsiZVdXLA3ZPeR63DM0Q=="/>
  <w:styleLockTheme/>
  <w:styleLockQFSet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F2"/>
    <w:rsid w:val="00001778"/>
    <w:rsid w:val="00012269"/>
    <w:rsid w:val="00037F3E"/>
    <w:rsid w:val="00061984"/>
    <w:rsid w:val="00062131"/>
    <w:rsid w:val="00092DB0"/>
    <w:rsid w:val="00136E25"/>
    <w:rsid w:val="00144836"/>
    <w:rsid w:val="001562E9"/>
    <w:rsid w:val="001716F4"/>
    <w:rsid w:val="001B6812"/>
    <w:rsid w:val="001D07CC"/>
    <w:rsid w:val="001F53D2"/>
    <w:rsid w:val="00270A44"/>
    <w:rsid w:val="00283F21"/>
    <w:rsid w:val="0028406A"/>
    <w:rsid w:val="002D4F24"/>
    <w:rsid w:val="0036454C"/>
    <w:rsid w:val="003C7C77"/>
    <w:rsid w:val="003E03BD"/>
    <w:rsid w:val="004F44CA"/>
    <w:rsid w:val="004F6396"/>
    <w:rsid w:val="00505FF2"/>
    <w:rsid w:val="0054509D"/>
    <w:rsid w:val="0055428C"/>
    <w:rsid w:val="00556438"/>
    <w:rsid w:val="00571228"/>
    <w:rsid w:val="00573331"/>
    <w:rsid w:val="00593FF2"/>
    <w:rsid w:val="00606AEA"/>
    <w:rsid w:val="00641C57"/>
    <w:rsid w:val="00675A7B"/>
    <w:rsid w:val="0067656D"/>
    <w:rsid w:val="006D35EC"/>
    <w:rsid w:val="00727146"/>
    <w:rsid w:val="00757B9C"/>
    <w:rsid w:val="00774FA7"/>
    <w:rsid w:val="00796DC5"/>
    <w:rsid w:val="007C6A51"/>
    <w:rsid w:val="007D021A"/>
    <w:rsid w:val="00821A1D"/>
    <w:rsid w:val="0087302B"/>
    <w:rsid w:val="00892424"/>
    <w:rsid w:val="0091462C"/>
    <w:rsid w:val="00967AAB"/>
    <w:rsid w:val="00971261"/>
    <w:rsid w:val="0098346F"/>
    <w:rsid w:val="00985E95"/>
    <w:rsid w:val="009B4AD8"/>
    <w:rsid w:val="009D18A5"/>
    <w:rsid w:val="00A063D2"/>
    <w:rsid w:val="00A649EC"/>
    <w:rsid w:val="00A77A29"/>
    <w:rsid w:val="00A9354C"/>
    <w:rsid w:val="00AC7655"/>
    <w:rsid w:val="00B373CE"/>
    <w:rsid w:val="00B56F5C"/>
    <w:rsid w:val="00B62E2B"/>
    <w:rsid w:val="00BB136A"/>
    <w:rsid w:val="00BE1E6A"/>
    <w:rsid w:val="00C47B35"/>
    <w:rsid w:val="00CF0DD6"/>
    <w:rsid w:val="00CF4A6B"/>
    <w:rsid w:val="00D10045"/>
    <w:rsid w:val="00D512C8"/>
    <w:rsid w:val="00E63A00"/>
    <w:rsid w:val="00E9112C"/>
    <w:rsid w:val="00EA2D98"/>
    <w:rsid w:val="00EE415F"/>
    <w:rsid w:val="00EE6618"/>
    <w:rsid w:val="00F53E35"/>
    <w:rsid w:val="00F54289"/>
    <w:rsid w:val="00FB2AA5"/>
    <w:rsid w:val="00FD6372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chartTrackingRefBased/>
  <w15:docId w15:val="{4E01D9C6-63AC-4AF6-B047-4892D12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qFormat/>
    <w:rsid w:val="0067656D"/>
    <w:pPr>
      <w:spacing w:after="220" w:line="288" w:lineRule="auto"/>
    </w:pPr>
    <w:rPr>
      <w:rFonts w:ascii="Arial" w:hAnsi="Arial" w:cs="Arial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812"/>
    <w:pPr>
      <w:spacing w:before="240" w:after="120"/>
      <w:outlineLvl w:val="0"/>
    </w:pPr>
    <w:rPr>
      <w:b/>
      <w:color w:val="030F40" w:themeColor="text2"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B2AA5"/>
    <w:pPr>
      <w:spacing w:before="120"/>
      <w:outlineLvl w:val="1"/>
    </w:pPr>
    <w:rPr>
      <w:color w:val="FFFFFF" w:themeColor="background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B136A"/>
    <w:pPr>
      <w:spacing w:after="0"/>
      <w:outlineLvl w:val="2"/>
    </w:pPr>
    <w:rPr>
      <w:color w:val="666666" w:themeColor="accent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39B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626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649EC"/>
    <w:pPr>
      <w:keepNext/>
      <w:keepLines/>
      <w:spacing w:before="40" w:after="0"/>
      <w:outlineLvl w:val="4"/>
    </w:pPr>
    <w:rPr>
      <w:rFonts w:eastAsiaTheme="majorEastAsia"/>
      <w:color w:val="262626" w:themeColor="accent1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50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A77A29"/>
    <w:pPr>
      <w:tabs>
        <w:tab w:val="center" w:pos="4513"/>
        <w:tab w:val="right" w:pos="9026"/>
      </w:tabs>
      <w:spacing w:after="0" w:line="240" w:lineRule="auto"/>
    </w:pPr>
    <w:rPr>
      <w:color w:val="030F40" w:themeColor="text2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77A29"/>
    <w:rPr>
      <w:rFonts w:ascii="Arial" w:hAnsi="Arial" w:cs="Arial"/>
      <w:color w:val="030F40" w:themeColor="text2"/>
      <w:sz w:val="14"/>
      <w:szCs w:val="14"/>
    </w:rPr>
  </w:style>
  <w:style w:type="table" w:styleId="TableGrid">
    <w:name w:val="Table Grid"/>
    <w:basedOn w:val="TableNormal"/>
    <w:locked/>
    <w:rsid w:val="0050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tivity">
    <w:name w:val="Activity"/>
    <w:locked/>
    <w:rsid w:val="00CF4A6B"/>
    <w:pPr>
      <w:spacing w:after="240"/>
    </w:pPr>
    <w:rPr>
      <w:rFonts w:ascii="Arial" w:hAnsi="Arial" w:cs="Arial"/>
      <w:color w:val="9ACA3C"/>
      <w:sz w:val="18"/>
      <w:szCs w:val="18"/>
    </w:rPr>
  </w:style>
  <w:style w:type="paragraph" w:customStyle="1" w:styleId="Borderparagraph">
    <w:name w:val="Border paragraph"/>
    <w:basedOn w:val="Normal"/>
    <w:next w:val="Normal"/>
    <w:locked/>
    <w:rsid w:val="00D512C8"/>
    <w:pPr>
      <w:pBdr>
        <w:top w:val="single" w:sz="18" w:space="1" w:color="BADB2A" w:themeColor="background2"/>
      </w:pBdr>
      <w:ind w:right="8504"/>
    </w:pPr>
  </w:style>
  <w:style w:type="paragraph" w:customStyle="1" w:styleId="Tabletext">
    <w:name w:val="Table text"/>
    <w:basedOn w:val="Normal"/>
    <w:qFormat/>
    <w:rsid w:val="00136E25"/>
    <w:pPr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12"/>
    <w:rPr>
      <w:rFonts w:ascii="Segoe UI" w:hAnsi="Segoe UI" w:cs="Segoe UI"/>
      <w:color w:val="404040" w:themeColor="text1" w:themeTint="B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6812"/>
    <w:rPr>
      <w:rFonts w:ascii="Arial" w:hAnsi="Arial" w:cs="Arial"/>
      <w:b/>
      <w:color w:val="030F40" w:themeColor="text2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B2AA5"/>
    <w:rPr>
      <w:rFonts w:ascii="Arial" w:hAnsi="Arial" w:cs="Arial"/>
      <w:b/>
      <w:color w:val="FFFFFF" w:themeColor="background1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B136A"/>
    <w:rPr>
      <w:rFonts w:ascii="Arial" w:hAnsi="Arial" w:cs="Arial"/>
      <w:b/>
      <w:color w:val="666666" w:themeColor="accent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39B7"/>
    <w:rPr>
      <w:rFonts w:ascii="Arial" w:eastAsiaTheme="majorEastAsia" w:hAnsi="Arial" w:cstheme="majorBidi"/>
      <w:i/>
      <w:iCs/>
      <w:color w:val="262626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9B7"/>
    <w:pPr>
      <w:numPr>
        <w:numId w:val="1"/>
      </w:numPr>
      <w:spacing w:after="120"/>
      <w:ind w:left="425" w:hanging="425"/>
    </w:pPr>
  </w:style>
  <w:style w:type="paragraph" w:customStyle="1" w:styleId="Numberedlist">
    <w:name w:val="Numbered list"/>
    <w:basedOn w:val="ListParagraph"/>
    <w:qFormat/>
    <w:rsid w:val="00FE39B7"/>
    <w:pPr>
      <w:numPr>
        <w:numId w:val="7"/>
      </w:numPr>
    </w:pPr>
  </w:style>
  <w:style w:type="character" w:styleId="BookTitle">
    <w:name w:val="Book Title"/>
    <w:basedOn w:val="DefaultParagraphFont"/>
    <w:uiPriority w:val="33"/>
    <w:qFormat/>
    <w:locked/>
    <w:rsid w:val="00EE6618"/>
    <w:rPr>
      <w:rFonts w:ascii="Arial" w:hAnsi="Arial"/>
      <w:b/>
      <w:bCs/>
      <w:i/>
      <w:iCs/>
      <w:spacing w:val="5"/>
      <w:sz w:val="20"/>
    </w:rPr>
  </w:style>
  <w:style w:type="paragraph" w:styleId="Quote">
    <w:name w:val="Quote"/>
    <w:basedOn w:val="Normal"/>
    <w:next w:val="Normal"/>
    <w:link w:val="QuoteChar"/>
    <w:uiPriority w:val="29"/>
    <w:locked/>
    <w:rsid w:val="00967AA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67AAB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EE6618"/>
    <w:rPr>
      <w:rFonts w:ascii="Arial" w:hAnsi="Arial"/>
      <w:b/>
      <w:bCs/>
      <w:sz w:val="20"/>
    </w:rPr>
  </w:style>
  <w:style w:type="character" w:styleId="IntenseEmphasis">
    <w:name w:val="Intense Emphasis"/>
    <w:basedOn w:val="DefaultParagraphFont"/>
    <w:uiPriority w:val="21"/>
    <w:locked/>
    <w:rsid w:val="00967AAB"/>
    <w:rPr>
      <w:i/>
      <w:iCs/>
      <w:color w:val="333333" w:themeColor="accent1"/>
    </w:rPr>
  </w:style>
  <w:style w:type="character" w:styleId="Emphasis">
    <w:name w:val="Emphasis"/>
    <w:basedOn w:val="DefaultParagraphFont"/>
    <w:locked/>
    <w:rsid w:val="00967AAB"/>
    <w:rPr>
      <w:i/>
      <w:iCs/>
    </w:rPr>
  </w:style>
  <w:style w:type="character" w:styleId="SubtleEmphasis">
    <w:name w:val="Subtle Emphasis"/>
    <w:basedOn w:val="DefaultParagraphFont"/>
    <w:uiPriority w:val="19"/>
    <w:locked/>
    <w:rsid w:val="00967AAB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E6618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6618"/>
    <w:rPr>
      <w:rFonts w:ascii="Arial" w:eastAsiaTheme="minorEastAsia" w:hAnsi="Arial" w:cs="Arial"/>
      <w:color w:val="000000" w:themeColor="text1"/>
      <w:spacing w:val="15"/>
    </w:rPr>
  </w:style>
  <w:style w:type="paragraph" w:styleId="Title">
    <w:name w:val="Title"/>
    <w:basedOn w:val="Heading1"/>
    <w:next w:val="Normal"/>
    <w:link w:val="TitleChar"/>
    <w:uiPriority w:val="10"/>
    <w:rsid w:val="00FB2AA5"/>
    <w:pPr>
      <w:spacing w:before="0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B2AA5"/>
    <w:rPr>
      <w:rFonts w:ascii="Arial" w:hAnsi="Arial" w:cs="Arial"/>
      <w:b/>
      <w:color w:val="030F40" w:themeColor="text2"/>
      <w:sz w:val="28"/>
      <w:szCs w:val="20"/>
    </w:rPr>
  </w:style>
  <w:style w:type="paragraph" w:styleId="NoSpacing">
    <w:name w:val="No Spacing"/>
    <w:uiPriority w:val="1"/>
    <w:qFormat/>
    <w:rsid w:val="00EE6618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649EC"/>
    <w:rPr>
      <w:rFonts w:ascii="Arial" w:eastAsiaTheme="majorEastAsia" w:hAnsi="Arial" w:cs="Arial"/>
      <w:color w:val="262626" w:themeColor="accent1" w:themeShade="BF"/>
      <w:sz w:val="18"/>
      <w:szCs w:val="18"/>
    </w:rPr>
  </w:style>
  <w:style w:type="paragraph" w:customStyle="1" w:styleId="Chartbox">
    <w:name w:val="Chart box"/>
    <w:basedOn w:val="Normal"/>
    <w:locked/>
    <w:rsid w:val="00AC7655"/>
    <w:pPr>
      <w:spacing w:before="40" w:after="40"/>
    </w:pPr>
    <w:rPr>
      <w:rFonts w:ascii="Verdana" w:eastAsia="Times New Roman" w:hAnsi="Verdana" w:cs="Times New Roman"/>
      <w:color w:val="auto"/>
      <w:sz w:val="17"/>
      <w:szCs w:val="17"/>
    </w:rPr>
  </w:style>
  <w:style w:type="paragraph" w:customStyle="1" w:styleId="Content">
    <w:name w:val="Content"/>
    <w:basedOn w:val="Normal"/>
    <w:rsid w:val="00AC7655"/>
    <w:pPr>
      <w:spacing w:before="40" w:after="120"/>
    </w:pPr>
    <w:rPr>
      <w:rFonts w:ascii="Verdana" w:eastAsia="Times New Roman" w:hAnsi="Verdana" w:cs="Times New Roman"/>
      <w:color w:val="auto"/>
    </w:rPr>
  </w:style>
  <w:style w:type="paragraph" w:customStyle="1" w:styleId="Note">
    <w:name w:val="Note"/>
    <w:basedOn w:val="Normal"/>
    <w:locked/>
    <w:rsid w:val="00774FA7"/>
    <w:pPr>
      <w:spacing w:after="40"/>
    </w:pPr>
    <w:rPr>
      <w:rFonts w:ascii="Verdana" w:eastAsia="Times New Roman" w:hAnsi="Verdana" w:cs="Times New Roman"/>
      <w:color w:val="auto"/>
      <w:sz w:val="16"/>
    </w:rPr>
  </w:style>
  <w:style w:type="paragraph" w:customStyle="1" w:styleId="Abovebox">
    <w:name w:val="Above box"/>
    <w:basedOn w:val="Normal"/>
    <w:locked/>
    <w:rsid w:val="00774FA7"/>
    <w:pPr>
      <w:spacing w:before="40" w:after="0"/>
    </w:pPr>
    <w:rPr>
      <w:rFonts w:ascii="Verdana" w:eastAsia="Times New Roman" w:hAnsi="Verdana" w:cs="Times New Roman"/>
      <w:color w:val="auto"/>
    </w:rPr>
  </w:style>
  <w:style w:type="paragraph" w:customStyle="1" w:styleId="Bulletparagraph2">
    <w:name w:val="Bullet paragraph 2"/>
    <w:basedOn w:val="ListParagraph"/>
    <w:rsid w:val="00BB136A"/>
    <w:pPr>
      <w:numPr>
        <w:numId w:val="5"/>
      </w:numPr>
      <w:spacing w:before="40" w:after="80"/>
      <w:ind w:left="284" w:hanging="284"/>
    </w:pPr>
    <w:rPr>
      <w:rFonts w:ascii="Verdana" w:eastAsia="Times New Roman" w:hAnsi="Verdana" w:cs="Times New Roman"/>
      <w:color w:val="auto"/>
    </w:rPr>
  </w:style>
  <w:style w:type="paragraph" w:customStyle="1" w:styleId="Normalrightalign">
    <w:name w:val="Normal right align"/>
    <w:basedOn w:val="Normal"/>
    <w:rsid w:val="00092DB0"/>
    <w:pPr>
      <w:spacing w:before="40" w:after="40"/>
      <w:jc w:val="right"/>
    </w:pPr>
    <w:rPr>
      <w:rFonts w:ascii="Verdana" w:eastAsia="Times New Roman" w:hAnsi="Verdana" w:cs="Times New Roman"/>
      <w:color w:val="auto"/>
    </w:rPr>
  </w:style>
  <w:style w:type="paragraph" w:customStyle="1" w:styleId="Normalcentred">
    <w:name w:val="Normal centred"/>
    <w:basedOn w:val="Normal"/>
    <w:rsid w:val="00092DB0"/>
    <w:pPr>
      <w:spacing w:before="40" w:after="40"/>
      <w:jc w:val="center"/>
    </w:pPr>
    <w:rPr>
      <w:rFonts w:ascii="Verdana" w:eastAsia="Times New Roman" w:hAnsi="Verdana" w:cs="Times New Roman"/>
      <w:color w:val="auto"/>
    </w:rPr>
  </w:style>
  <w:style w:type="paragraph" w:customStyle="1" w:styleId="Heaing6-2">
    <w:name w:val="Heaing 6-2"/>
    <w:basedOn w:val="Heading2"/>
    <w:locked/>
    <w:rsid w:val="00092DB0"/>
    <w:pPr>
      <w:spacing w:before="40" w:after="40"/>
    </w:pPr>
    <w:rPr>
      <w:rFonts w:ascii="Verdana" w:eastAsia="Times New Roman" w:hAnsi="Verdana" w:cs="Times New Roman"/>
      <w:sz w:val="20"/>
    </w:rPr>
  </w:style>
  <w:style w:type="paragraph" w:customStyle="1" w:styleId="Spacing">
    <w:name w:val="Spacing"/>
    <w:basedOn w:val="Heading2"/>
    <w:qFormat/>
    <w:rsid w:val="00556438"/>
    <w:pPr>
      <w:spacing w:before="0" w:after="0"/>
    </w:pPr>
    <w:rPr>
      <w:sz w:val="16"/>
      <w:szCs w:val="16"/>
    </w:rPr>
  </w:style>
  <w:style w:type="paragraph" w:customStyle="1" w:styleId="ListParagraph2">
    <w:name w:val="List Paragraph 2"/>
    <w:basedOn w:val="ListParagraph"/>
    <w:qFormat/>
    <w:rsid w:val="00FB2AA5"/>
    <w:pPr>
      <w:ind w:left="851"/>
    </w:pPr>
  </w:style>
  <w:style w:type="paragraph" w:customStyle="1" w:styleId="Arealist">
    <w:name w:val="Area list"/>
    <w:basedOn w:val="Tabletext"/>
    <w:qFormat/>
    <w:rsid w:val="001562E9"/>
    <w:pPr>
      <w:numPr>
        <w:numId w:val="9"/>
      </w:numPr>
      <w:ind w:left="31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SUEZ ENV">
      <a:dk1>
        <a:sysClr val="windowText" lastClr="000000"/>
      </a:dk1>
      <a:lt1>
        <a:sysClr val="window" lastClr="FFFFFF"/>
      </a:lt1>
      <a:dk2>
        <a:srgbClr val="030F40"/>
      </a:dk2>
      <a:lt2>
        <a:srgbClr val="BADB2A"/>
      </a:lt2>
      <a:accent1>
        <a:srgbClr val="333333"/>
      </a:accent1>
      <a:accent2>
        <a:srgbClr val="4C4C4C"/>
      </a:accent2>
      <a:accent3>
        <a:srgbClr val="666666"/>
      </a:accent3>
      <a:accent4>
        <a:srgbClr val="999999"/>
      </a:accent4>
      <a:accent5>
        <a:srgbClr val="CCCCCC"/>
      </a:accent5>
      <a:accent6>
        <a:srgbClr val="E6E6E6"/>
      </a:accent6>
      <a:hlink>
        <a:srgbClr val="BADB2A"/>
      </a:hlink>
      <a:folHlink>
        <a:srgbClr val="808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769A-6329-40E3-BA5E-5B53CD2F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965</Words>
  <Characters>5505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and responsibilities - 1511</vt:lpstr>
    </vt:vector>
  </TitlesOfParts>
  <Manager>SUEZ | recycling and recovery UK</Manager>
  <Company>SUEZ | recycling and recovery UK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- 1511</dc:title>
  <dc:subject/>
  <dc:creator>SUEZ | recycling and recovery UK</dc:creator>
  <cp:keywords/>
  <dc:description/>
  <cp:lastModifiedBy>Matthew Farrington</cp:lastModifiedBy>
  <cp:revision>2</cp:revision>
  <cp:lastPrinted>2015-04-16T08:05:00Z</cp:lastPrinted>
  <dcterms:created xsi:type="dcterms:W3CDTF">2016-08-10T11:09:00Z</dcterms:created>
  <dcterms:modified xsi:type="dcterms:W3CDTF">2016-08-10T11:09:00Z</dcterms:modified>
</cp:coreProperties>
</file>